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KIERUNEK: 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ANTROPOLOGIA LITERATURY, TEATRU I FILMU   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PROGRAM STUDIÓW STACJONARNYCH II STOPNIA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PROGRAM STUDIÓW STACJONARNYCH II STOPNIA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KIERUNEK: ANTROPOLOGIA LITERATURY, TEATRU I FILMU       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 ROK STUDIÓW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 semestr</w:t>
      </w:r>
    </w:p>
    <w:tbl>
      <w:tblPr>
        <w:tblW w:w="8760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1"/>
        <w:gridCol w:w="3944"/>
        <w:gridCol w:w="888"/>
        <w:gridCol w:w="1189"/>
        <w:gridCol w:w="963"/>
        <w:gridCol w:w="1385"/>
      </w:tblGrid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przedmiotu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zajęć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Punkty ECTS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zaliczenia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1</w:t>
            </w: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Teoria kultury a zagadnienia współczesności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Kulturowa teoria literatury  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E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Wstęp do antropologii filozoficznej 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3 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teatru (I) 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eastAsia="pl-PL"/>
              </w:rPr>
              <w:t> 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Antropologia obrazu – sztuki plastyczne 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6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Warsztaty przemawiania i pisania (I)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obrazu - film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8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Seminarium magisterskie - do wyboru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15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9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 xml:space="preserve">Przedmioty </w:t>
            </w: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opcyjne</w:t>
            </w:r>
            <w:proofErr w:type="spellEnd"/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 W / K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30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4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DF2352" w:rsidTr="00DF2352">
        <w:trPr>
          <w:trHeight w:val="331"/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10</w:t>
            </w: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Szkolenie wstępne w zakresie BHP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8320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e-learning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DF2352" w:rsidRPr="00E83203" w:rsidRDefault="00DF235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 w:rsidRPr="00E83203">
              <w:rPr>
                <w:rFonts w:ascii="Times New Roman" w:hAnsi="Times New Roman" w:cs="Times New Roman"/>
                <w:lang w:eastAsia="pl-PL"/>
              </w:rPr>
              <w:t>Z</w:t>
            </w:r>
          </w:p>
        </w:tc>
      </w:tr>
      <w:tr w:rsidR="00E475F4" w:rsidTr="00E475F4">
        <w:trPr>
          <w:trHeight w:val="331"/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3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RAZEM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  <w:tc>
          <w:tcPr>
            <w:tcW w:w="11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24</w:t>
            </w:r>
            <w:r w:rsidR="00DF2352">
              <w:rPr>
                <w:rFonts w:ascii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</w:tbl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9655D1" w:rsidRDefault="009655D1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II semestr</w:t>
      </w:r>
    </w:p>
    <w:tbl>
      <w:tblPr>
        <w:tblW w:w="8745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0"/>
        <w:gridCol w:w="4050"/>
        <w:gridCol w:w="855"/>
        <w:gridCol w:w="1080"/>
        <w:gridCol w:w="1035"/>
        <w:gridCol w:w="1335"/>
      </w:tblGrid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przedmiotu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zajęć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Punkty ECTS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zaliczenia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Kierunki badań literackich 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E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Antropologia kultury 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teatru (II)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E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Teatr w świecie – świat w teatrze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Film jako tekst kultury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6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Warsztaty przemawiania i pisania (II)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Oralność w kulturze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8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Seminarium magisterskie - do wyboru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9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 xml:space="preserve">Przedmioty </w:t>
            </w: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opcyjne</w:t>
            </w:r>
            <w:proofErr w:type="spell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W / 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10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Język obcy - do wyboru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60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4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E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11</w:t>
            </w: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Przedsiębiorczość: praca, biznes, kariera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RAZEM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  <w:color w:val="FF0000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315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</w:tbl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54545"/>
          <w:lang w:eastAsia="pl-PL"/>
        </w:rPr>
      </w:pPr>
      <w:r>
        <w:rPr>
          <w:rFonts w:ascii="Times New Roman" w:hAnsi="Times New Roman" w:cs="Times New Roman"/>
          <w:color w:val="454545"/>
          <w:lang w:eastAsia="pl-PL"/>
        </w:rPr>
        <w:t> 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54545"/>
          <w:lang w:eastAsia="pl-PL"/>
        </w:rPr>
      </w:pP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II ROK STUDIÓW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lastRenderedPageBreak/>
        <w:t> 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III semestr</w:t>
      </w:r>
    </w:p>
    <w:tbl>
      <w:tblPr>
        <w:tblW w:w="8775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0"/>
        <w:gridCol w:w="4176"/>
        <w:gridCol w:w="975"/>
        <w:gridCol w:w="1118"/>
        <w:gridCol w:w="965"/>
        <w:gridCol w:w="1151"/>
      </w:tblGrid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przedmiotu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zajęć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Punkty ECTS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zaliczenia</w:t>
            </w:r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Antropologiczne czytanie literatury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rHeight w:val="235"/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dzieciństwa (I)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Teatr na styku kultur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Muzyka: globalność i etniczność, ciągłość i zmiana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5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Seminarium magisterskie - do wyboru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8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6</w:t>
            </w: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 xml:space="preserve">Przedmioty </w:t>
            </w: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opcyjne</w:t>
            </w:r>
            <w:proofErr w:type="spellEnd"/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W / K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60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9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RAZEM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210</w:t>
            </w:r>
          </w:p>
        </w:tc>
        <w:tc>
          <w:tcPr>
            <w:tcW w:w="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30 </w:t>
            </w:r>
          </w:p>
        </w:tc>
        <w:tc>
          <w:tcPr>
            <w:tcW w:w="11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</w:tbl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 </w:t>
      </w:r>
    </w:p>
    <w:p w:rsidR="00E475F4" w:rsidRDefault="00E475F4" w:rsidP="00E475F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IV semestr </w:t>
      </w:r>
    </w:p>
    <w:tbl>
      <w:tblPr>
        <w:tblW w:w="8745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1"/>
        <w:gridCol w:w="4034"/>
        <w:gridCol w:w="888"/>
        <w:gridCol w:w="1084"/>
        <w:gridCol w:w="1054"/>
        <w:gridCol w:w="1294"/>
      </w:tblGrid>
      <w:tr w:rsidR="00E475F4" w:rsidTr="00E475F4">
        <w:trPr>
          <w:trHeight w:val="465"/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przedmiotu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zajęć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Liczba godzin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Punkty ECTS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Forma zaliczenia</w:t>
            </w:r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Literatura i kultura popularna (I)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E</w:t>
            </w:r>
          </w:p>
        </w:tc>
      </w:tr>
      <w:tr w:rsidR="00E475F4" w:rsidTr="00E475F4">
        <w:trPr>
          <w:trHeight w:val="411"/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Literatura i kultura popularna (II)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Antropologia dzieciństwa (II)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Sztuki w sieci społecznej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5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Seminarium magisterskie - do wyboru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S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30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12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bCs/>
                <w:i/>
                <w:lang w:eastAsia="pl-PL"/>
              </w:rPr>
              <w:t>6</w:t>
            </w: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 xml:space="preserve">Przedmioty </w:t>
            </w: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opcyjne</w:t>
            </w:r>
            <w:proofErr w:type="spellEnd"/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W / K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60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>
              <w:rPr>
                <w:rFonts w:ascii="Times New Roman" w:hAnsi="Times New Roman" w:cs="Times New Roman"/>
                <w:i/>
                <w:lang w:eastAsia="pl-PL"/>
              </w:rPr>
              <w:t>6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FF00"/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eastAsia="pl-PL"/>
              </w:rPr>
              <w:t>ZnO</w:t>
            </w:r>
            <w:proofErr w:type="spellEnd"/>
          </w:p>
        </w:tc>
      </w:tr>
      <w:tr w:rsidR="00E475F4" w:rsidTr="00E475F4">
        <w:trPr>
          <w:tblCellSpacing w:w="0" w:type="dxa"/>
        </w:trPr>
        <w:tc>
          <w:tcPr>
            <w:tcW w:w="3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RAZEM</w:t>
            </w:r>
          </w:p>
        </w:tc>
        <w:tc>
          <w:tcPr>
            <w:tcW w:w="8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195</w:t>
            </w:r>
          </w:p>
        </w:tc>
        <w:tc>
          <w:tcPr>
            <w:tcW w:w="1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30</w:t>
            </w:r>
          </w:p>
        </w:tc>
        <w:tc>
          <w:tcPr>
            <w:tcW w:w="1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475F4" w:rsidRDefault="00E475F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</w:tr>
    </w:tbl>
    <w:p w:rsidR="00E475F4" w:rsidRDefault="00E475F4" w:rsidP="00E475F4">
      <w:pPr>
        <w:rPr>
          <w:rFonts w:ascii="Times New Roman" w:hAnsi="Times New Roman" w:cs="Times New Roman"/>
        </w:rPr>
      </w:pP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W sumie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godzin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96</w:t>
      </w:r>
      <w:r w:rsidR="00DF235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75F4" w:rsidRDefault="00DF2352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czego: 634</w:t>
      </w:r>
      <w:r w:rsidR="00E475F4">
        <w:rPr>
          <w:rFonts w:ascii="Times New Roman" w:hAnsi="Times New Roman" w:cs="Times New Roman"/>
          <w:sz w:val="24"/>
          <w:szCs w:val="24"/>
        </w:rPr>
        <w:t xml:space="preserve"> na zajęcia obligatoryjne, 330 na zajęcia </w:t>
      </w:r>
      <w:proofErr w:type="spellStart"/>
      <w:r w:rsidR="00E475F4">
        <w:rPr>
          <w:rFonts w:ascii="Times New Roman" w:hAnsi="Times New Roman" w:cs="Times New Roman"/>
          <w:sz w:val="24"/>
          <w:szCs w:val="24"/>
        </w:rPr>
        <w:t>opcyjne</w:t>
      </w:r>
      <w:proofErr w:type="spellEnd"/>
      <w:r w:rsidR="00E475F4">
        <w:rPr>
          <w:rFonts w:ascii="Times New Roman" w:hAnsi="Times New Roman" w:cs="Times New Roman"/>
          <w:sz w:val="24"/>
          <w:szCs w:val="24"/>
        </w:rPr>
        <w:t xml:space="preserve"> (w tym 90 na seminarium magisterskie oraz 60 na język obcy),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punktów </w:t>
      </w:r>
      <w:r>
        <w:rPr>
          <w:rFonts w:ascii="Times New Roman" w:hAnsi="Times New Roman" w:cs="Times New Roman"/>
          <w:b/>
          <w:sz w:val="24"/>
          <w:szCs w:val="24"/>
        </w:rPr>
        <w:t>ECTS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czego 68 za zajęcia obligatoryjne, 52 za zajęcia </w:t>
      </w:r>
      <w:proofErr w:type="spellStart"/>
      <w:r>
        <w:rPr>
          <w:rFonts w:ascii="Times New Roman" w:hAnsi="Times New Roman" w:cs="Times New Roman"/>
          <w:sz w:val="24"/>
          <w:szCs w:val="24"/>
        </w:rPr>
        <w:t>opcyjne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 tym 26  za seminarium magisterskie oraz 4 za język obcy).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Język obcy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dokonuje wyboru jednego z następujących języków: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angielski, francuski,  hiszpański, niemiecki, rosyjski, włoski. 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Język wybrany staje się językiem obowiązkowym na poziomie B2+.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Student jest zobowiązany do kontynuowania nauki języka, który wybrał. Zmiana języka w trakcie nauki nie jest możliwa.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Nauka języka obcego odbywa się w semestrze II - przeznaczono na nią 60 godz. 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III. Seminarium magisterskie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Student dokonuje wyboru jednego z proponowanych seminariów magisterskich (koncentrujących się na zagadnieniach dotyczących literatury albo filmu, albo teatru) - zakres tematyczny, formy i treści realizacji seminarium prezentowane są przez prowadzącego seminarium.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IV. Warunki ukończenia studiów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opcyjnych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E475F4" w:rsidRDefault="00E475F4" w:rsidP="00E475F4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- aby otrzymać tytuł magistra antropologii literatury, teatru i filmu, należy złożyć pracę magisterską i zdać egzamin dyplomowy.</w:t>
      </w:r>
    </w:p>
    <w:p w:rsidR="00E475F4" w:rsidRDefault="00E475F4" w:rsidP="00E475F4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V. Sylwetka absolwenta:</w:t>
      </w:r>
    </w:p>
    <w:p w:rsidR="00E475F4" w:rsidRDefault="00E475F4" w:rsidP="00E475F4">
      <w:pPr>
        <w:pStyle w:val="NormalnyWeb"/>
        <w:shd w:val="clear" w:color="auto" w:fill="FFFFFF"/>
        <w:spacing w:before="0" w:beforeAutospacing="0" w:after="0" w:afterAutospacing="0"/>
        <w:jc w:val="both"/>
      </w:pPr>
      <w:r>
        <w:t xml:space="preserve">Studentów </w:t>
      </w:r>
      <w:r>
        <w:rPr>
          <w:rStyle w:val="Uwydatnienie"/>
          <w:b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 xml:space="preserve"> zapoznajemy z najnowszymi modelami komentarza krytycznego (nie zaniedbując modeli klasycznych) oraz uczymy profesjonalnej percepcji sztuki, wdrażając ich do świadomego, analitycznego i wartościującego jej postrzegania. Odbiór antropologiczny uwzględnia szeroko rozumiany, konieczny kontekst kultury, w jakim zawsze funkcjonuje człowiek-twórca i jego dzieło: literackie, teatralne, filmowe, muzyczne czy plastyczne.</w:t>
      </w:r>
    </w:p>
    <w:p w:rsidR="00E475F4" w:rsidRDefault="00E475F4" w:rsidP="00E475F4">
      <w:pPr>
        <w:pStyle w:val="NormalnyWeb"/>
        <w:shd w:val="clear" w:color="auto" w:fill="FFFFFF"/>
        <w:spacing w:before="0" w:beforeAutospacing="0" w:after="0" w:afterAutospacing="0"/>
        <w:jc w:val="both"/>
      </w:pPr>
      <w:r>
        <w:t xml:space="preserve">Ukształtowana na tej drodze rozwoju wrażliwość estetyczna, wypracowany warsztat analityczno-interpretacyjny oraz zdobyte ogólne kompetencje komunikacyjne pozwolą absolwentkom i absolwentom kierunku na realizowanie się we wszystkich obszarach kultury i pełnienie różnorakich funkcji profesjonalnych – od quasi-artystycznych poprzez ściśle instytucjonalne aż po rynkowe. Absolwentki i absolwenci kierunku mogą pracować m.in. w takich zawodach jak recenzent prasowy czy portalowy, kierownik artystyczny, pracownik instytucji kultury (takich jak: telewizja, radio, kino, teatr, wydawnictwo, dom kultury, stowarzyszenia na rzecz kultury), czy pracownik placówek oświatowych i samorządowych albo też nauczyciel akademicki prowadzący zajęcia humanistyczne na kierunkach </w:t>
      </w:r>
      <w:proofErr w:type="spellStart"/>
      <w:r>
        <w:t>niehumanistycznych</w:t>
      </w:r>
      <w:proofErr w:type="spellEnd"/>
      <w:r>
        <w:t xml:space="preserve">. </w:t>
      </w:r>
    </w:p>
    <w:p w:rsidR="00E475F4" w:rsidRDefault="00E475F4" w:rsidP="00E47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Absolwent zna język obcy na poziomie biegłości B2+.</w:t>
      </w:r>
    </w:p>
    <w:p w:rsidR="00E475F4" w:rsidRDefault="00E475F4" w:rsidP="00E475F4">
      <w:pPr>
        <w:rPr>
          <w:rFonts w:ascii="Times New Roman" w:hAnsi="Times New Roman" w:cs="Times New Roman"/>
          <w:sz w:val="24"/>
          <w:szCs w:val="24"/>
        </w:rPr>
      </w:pPr>
    </w:p>
    <w:p w:rsidR="00FE2DD2" w:rsidRDefault="00FE2DD2"/>
    <w:sectPr w:rsidR="00FE2DD2" w:rsidSect="00FE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75F4"/>
    <w:rsid w:val="001A535E"/>
    <w:rsid w:val="003B537F"/>
    <w:rsid w:val="004737ED"/>
    <w:rsid w:val="009655D1"/>
    <w:rsid w:val="00BB54C1"/>
    <w:rsid w:val="00C118C5"/>
    <w:rsid w:val="00DF2352"/>
    <w:rsid w:val="00E475F4"/>
    <w:rsid w:val="00E83203"/>
    <w:rsid w:val="00FE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5F4"/>
    <w:pPr>
      <w:spacing w:after="160" w:line="25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E475F4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E475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2022-09-26T06:43:00Z</dcterms:created>
  <dcterms:modified xsi:type="dcterms:W3CDTF">2022-09-26T06:43:00Z</dcterms:modified>
</cp:coreProperties>
</file>