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KIERUNEK: </w:t>
      </w: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ANTROPOLOGIA LITERATURY, TEATRU I FILMU   </w:t>
      </w: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PROGRAM STUDIÓW STACJONARNYCH II STOPNIA</w:t>
      </w: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I ROK STUDIÓW         I semestr</w:t>
      </w:r>
    </w:p>
    <w:tbl>
      <w:tblPr>
        <w:tblW w:w="1474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89"/>
        <w:gridCol w:w="5881"/>
        <w:gridCol w:w="1210"/>
        <w:gridCol w:w="1760"/>
        <w:gridCol w:w="1870"/>
        <w:gridCol w:w="1760"/>
        <w:gridCol w:w="1870"/>
      </w:tblGrid>
      <w:tr w:rsidR="00B20F47" w:rsidTr="009E7ADA">
        <w:trPr>
          <w:trHeight w:val="65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0"/>
                <w:szCs w:val="20"/>
              </w:rPr>
              <w:t>O/F</w:t>
            </w:r>
            <w:r w:rsidRPr="00B20F47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Punkty ECTS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zaliczenia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P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20F4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 w:rsidRPr="00B20F47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Teoria kultury a zagadnienia współczesności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Kulturowa teoria literatury  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Wstęp do </w:t>
            </w:r>
            <w:r w:rsidR="000F1F5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filozoficznej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antropologii </w:t>
            </w:r>
            <w:r w:rsidR="000F1F5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literatury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Antropologia teatru (I) 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Literatura i kultura popularna (I)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Literatura i kultura popularna (II)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Antropologia obrazu - film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413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Prawo autorskie i prasowe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9.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Seminarium magisterskie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363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10.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Przedmioty opcyjne*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W / </w:t>
            </w:r>
            <w:r w:rsidR="0013653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O/E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11.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Szkolenie wstępne w zakresie BHP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e-learning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</w:t>
            </w:r>
            <w:r w:rsidR="000F1F5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al.</w:t>
            </w:r>
          </w:p>
        </w:tc>
      </w:tr>
      <w:tr w:rsidR="00B20F47" w:rsidTr="009E7ADA">
        <w:trPr>
          <w:trHeight w:val="331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259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:rsidR="00784C1B" w:rsidRPr="008F7CB6" w:rsidRDefault="00784C1B" w:rsidP="00784C1B">
      <w:pPr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>*</w:t>
      </w:r>
      <w:r w:rsidRPr="008F7CB6">
        <w:rPr>
          <w:bCs/>
          <w:sz w:val="20"/>
          <w:szCs w:val="20"/>
          <w:lang w:eastAsia="pl-PL"/>
        </w:rPr>
        <w:t xml:space="preserve"> Przedmioty opcyjne to przedmioty wybierane z puli zajęć opcyjnych corocznie proponowanych przez Instytut Filologii Polskiej 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godzin oraz liczby punktów ECTS przewidzianych w programie studiów w danym semestrze.</w:t>
      </w:r>
    </w:p>
    <w:p w:rsidR="000F1F58" w:rsidRPr="00660689" w:rsidRDefault="00784C1B" w:rsidP="00660689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lang w:eastAsia="pl-PL"/>
        </w:rPr>
      </w:pPr>
      <w:r>
        <w:rPr>
          <w:bCs/>
          <w:lang w:eastAsia="pl-PL"/>
        </w:rPr>
        <w:t xml:space="preserve">   </w:t>
      </w: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II semestr</w:t>
      </w:r>
    </w:p>
    <w:tbl>
      <w:tblPr>
        <w:tblW w:w="1485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5880"/>
        <w:gridCol w:w="1210"/>
        <w:gridCol w:w="1760"/>
        <w:gridCol w:w="1870"/>
        <w:gridCol w:w="1760"/>
        <w:gridCol w:w="1980"/>
      </w:tblGrid>
      <w:tr w:rsidR="00B20F47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0"/>
                <w:szCs w:val="20"/>
              </w:rPr>
              <w:t>O/F</w:t>
            </w:r>
            <w:r w:rsidRPr="00B20F47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Punkty ECTS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zaliczenia</w:t>
            </w:r>
          </w:p>
        </w:tc>
      </w:tr>
      <w:tr w:rsidR="00B20F47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Kierunki badań literackich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</w:p>
        </w:tc>
      </w:tr>
      <w:tr w:rsidR="00B20F47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Antropologia kultury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Antropologia teatru (II)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</w:p>
        </w:tc>
      </w:tr>
      <w:tr w:rsidR="0013653D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Teatr w świecie – świat w teatrze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66068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13653D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Film jako tekst kultury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66068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13653D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Warsztaty przemawiania i pisania (I)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66068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13653D" w:rsidTr="009E7ADA">
        <w:trPr>
          <w:trHeight w:val="261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Oralność w kulturze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66068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13653D" w:rsidTr="009E7ADA">
        <w:trPr>
          <w:trHeight w:val="323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8.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Seminarium magisterskie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</w:t>
            </w:r>
          </w:p>
        </w:tc>
      </w:tr>
      <w:tr w:rsidR="0013653D" w:rsidTr="009E7ADA">
        <w:trPr>
          <w:trHeight w:val="338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9.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Przedmioty opcyjne*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W / </w:t>
            </w:r>
            <w:r w:rsidRPr="0013653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O/E</w:t>
            </w:r>
          </w:p>
        </w:tc>
      </w:tr>
      <w:tr w:rsidR="0013653D" w:rsidTr="009E7ADA">
        <w:trPr>
          <w:trHeight w:val="327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10.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Lektorat języka obcego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E</w:t>
            </w:r>
          </w:p>
        </w:tc>
      </w:tr>
      <w:tr w:rsidR="0013653D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653D" w:rsidRDefault="0013653D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11.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Przedsiębiorczość: praca, biznes, kariera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13653D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653D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784C1B" w:rsidRPr="008F7CB6" w:rsidRDefault="00784C1B" w:rsidP="00784C1B">
      <w:pPr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>*</w:t>
      </w:r>
      <w:r w:rsidRPr="008F7CB6">
        <w:rPr>
          <w:bCs/>
          <w:sz w:val="20"/>
          <w:szCs w:val="20"/>
          <w:lang w:eastAsia="pl-PL"/>
        </w:rPr>
        <w:t xml:space="preserve"> Przedmioty opcyjne to przedmioty wybierane z puli zajęć opcyjnych corocznie proponowanych przez Instytut Filologii Polskiej 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godzin oraz liczby punktów ECTS przewidzianych w programie studiów w danym semestrze.</w:t>
      </w: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454545"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454545"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454545"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454545"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454545"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454545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454545"/>
          <w:sz w:val="24"/>
          <w:szCs w:val="24"/>
          <w:lang w:eastAsia="pl-PL"/>
        </w:rPr>
        <w:t> </w:t>
      </w: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II ROK STUDIÓW</w:t>
      </w:r>
      <w:r>
        <w:rPr>
          <w:rFonts w:asciiTheme="minorHAnsi" w:hAnsiTheme="minorHAnsi" w:cstheme="minorHAnsi"/>
          <w:sz w:val="24"/>
          <w:szCs w:val="24"/>
          <w:lang w:eastAsia="pl-PL"/>
        </w:rPr>
        <w:t> </w:t>
      </w: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III semestr</w:t>
      </w:r>
    </w:p>
    <w:tbl>
      <w:tblPr>
        <w:tblW w:w="1485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5880"/>
        <w:gridCol w:w="1210"/>
        <w:gridCol w:w="1760"/>
        <w:gridCol w:w="1870"/>
        <w:gridCol w:w="1760"/>
        <w:gridCol w:w="1980"/>
      </w:tblGrid>
      <w:tr w:rsidR="00B20F47" w:rsidTr="009E7ADA">
        <w:trPr>
          <w:trHeight w:val="33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0"/>
                <w:szCs w:val="20"/>
              </w:rPr>
              <w:t>O/F</w:t>
            </w:r>
            <w:r w:rsidRPr="00B20F47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Punkty ECTS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zaliczenia</w:t>
            </w:r>
          </w:p>
        </w:tc>
      </w:tr>
      <w:tr w:rsidR="00B20F47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Antropologiczne czytanie literatury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23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Antropologia dzieciństwa (I)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Teatr na styku kultur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387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Warsztaty przemawiania i pisania (II)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337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5.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Seminarium magisterskie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377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6.</w:t>
            </w: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Przedmioty opcyjne*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W / </w:t>
            </w:r>
            <w:r w:rsidR="0013653D" w:rsidRPr="0013653D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O</w:t>
            </w:r>
            <w:r w:rsidR="000F1F58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/E</w:t>
            </w:r>
          </w:p>
        </w:tc>
      </w:tr>
      <w:tr w:rsidR="00B20F47" w:rsidTr="009E7ADA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C3268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C3268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:rsidR="00784C1B" w:rsidRPr="008F7CB6" w:rsidRDefault="00784C1B" w:rsidP="00784C1B">
      <w:pPr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>*</w:t>
      </w:r>
      <w:r w:rsidRPr="008F7CB6">
        <w:rPr>
          <w:bCs/>
          <w:sz w:val="20"/>
          <w:szCs w:val="20"/>
          <w:lang w:eastAsia="pl-PL"/>
        </w:rPr>
        <w:t xml:space="preserve"> Przedmioty opcyjne to przedmioty wybierane z puli zajęć opcyjnych corocznie proponowanych przez Instytut Filologii Polskiej 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godzin oraz liczby punktów ECTS przewidzianych w programie studiów w danym semestrze.</w:t>
      </w: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0F1F58" w:rsidRDefault="000F1F58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B20F47" w:rsidRDefault="00B20F47" w:rsidP="00B20F4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IV semestr </w:t>
      </w:r>
    </w:p>
    <w:tbl>
      <w:tblPr>
        <w:tblW w:w="1485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89"/>
        <w:gridCol w:w="5881"/>
        <w:gridCol w:w="1210"/>
        <w:gridCol w:w="1760"/>
        <w:gridCol w:w="1870"/>
        <w:gridCol w:w="1760"/>
        <w:gridCol w:w="1980"/>
      </w:tblGrid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0"/>
                <w:szCs w:val="20"/>
              </w:rPr>
              <w:t>O/F</w:t>
            </w:r>
            <w:r w:rsidRPr="00B20F47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Punkty ECTS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B20F47" w:rsidRDefault="00B20F47" w:rsidP="00B20F4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B20F47">
              <w:rPr>
                <w:b/>
                <w:bCs/>
                <w:sz w:val="24"/>
                <w:szCs w:val="24"/>
                <w:lang w:eastAsia="pl-PL"/>
              </w:rPr>
              <w:t>Forma zaliczenia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Antropologia obrazu – sztuki plastyczne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</w:p>
        </w:tc>
      </w:tr>
      <w:tr w:rsidR="00B20F47" w:rsidTr="009E7ADA">
        <w:trPr>
          <w:trHeight w:val="411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Muzyka: globalność i etniczność, ciągłość i zmiana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Antropologia dzieciństwa (II)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341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Sztuki w sieci społecznej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13653D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</w:t>
            </w:r>
          </w:p>
        </w:tc>
      </w:tr>
      <w:tr w:rsidR="00B20F47" w:rsidTr="009E7ADA">
        <w:trPr>
          <w:trHeight w:val="323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5.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Seminarium magisterskie 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C3268F" w:rsidRDefault="00C3268F">
            <w:pPr>
              <w:spacing w:after="0" w:line="276" w:lineRule="auto"/>
              <w:rPr>
                <w:rFonts w:asciiTheme="minorHAnsi" w:eastAsiaTheme="minorEastAsia" w:hAnsiTheme="minorHAnsi" w:cstheme="minorBidi"/>
                <w:i/>
                <w:lang w:eastAsia="pl-PL"/>
              </w:rPr>
            </w:pPr>
            <w:r w:rsidRPr="00C3268F">
              <w:rPr>
                <w:rFonts w:asciiTheme="minorHAnsi" w:eastAsiaTheme="minorEastAsia" w:hAnsiTheme="minorHAnsi" w:cstheme="minorBidi"/>
                <w:i/>
                <w:lang w:eastAsia="pl-PL"/>
              </w:rPr>
              <w:t xml:space="preserve">                </w:t>
            </w:r>
            <w:r w:rsidR="0013653D" w:rsidRPr="00C3268F">
              <w:rPr>
                <w:rFonts w:asciiTheme="minorHAnsi" w:eastAsiaTheme="minorEastAsia" w:hAnsiTheme="minorHAnsi" w:cstheme="minorBidi"/>
                <w:i/>
                <w:lang w:eastAsia="pl-PL"/>
              </w:rPr>
              <w:t>S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C3268F" w:rsidP="00C3268F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C3268F" w:rsidP="00C3268F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0F1F58" w:rsidRDefault="000F1F58" w:rsidP="000F1F58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i/>
                <w:lang w:eastAsia="pl-PL"/>
              </w:rPr>
            </w:pPr>
            <w:r w:rsidRPr="000F1F58">
              <w:rPr>
                <w:rFonts w:asciiTheme="minorHAnsi" w:eastAsiaTheme="minorEastAsia" w:hAnsiTheme="minorHAnsi" w:cstheme="minorBidi"/>
                <w:i/>
                <w:lang w:eastAsia="pl-PL"/>
              </w:rPr>
              <w:t>O</w:t>
            </w:r>
          </w:p>
        </w:tc>
      </w:tr>
      <w:tr w:rsidR="00B20F47" w:rsidTr="009E7ADA">
        <w:trPr>
          <w:trHeight w:val="320"/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F47" w:rsidRDefault="00B20F47">
            <w:pPr>
              <w:spacing w:after="0" w:line="276" w:lineRule="auto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6.</w:t>
            </w: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>Przedmioty opcyjne*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0F1F58" w:rsidP="000F1F58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OF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C3268F" w:rsidRDefault="00C3268F">
            <w:pPr>
              <w:spacing w:after="0" w:line="276" w:lineRule="auto"/>
              <w:rPr>
                <w:rFonts w:asciiTheme="minorHAnsi" w:eastAsiaTheme="minorEastAsia" w:hAnsiTheme="minorHAnsi" w:cstheme="minorBidi"/>
                <w:i/>
                <w:lang w:eastAsia="pl-PL"/>
              </w:rPr>
            </w:pPr>
            <w:r w:rsidRPr="00C3268F">
              <w:rPr>
                <w:rFonts w:asciiTheme="minorHAnsi" w:eastAsiaTheme="minorEastAsia" w:hAnsiTheme="minorHAnsi" w:cstheme="minorBidi"/>
                <w:i/>
                <w:lang w:eastAsia="pl-PL"/>
              </w:rPr>
              <w:t xml:space="preserve">           </w:t>
            </w:r>
            <w:r w:rsidR="0013653D" w:rsidRPr="00C3268F">
              <w:rPr>
                <w:rFonts w:asciiTheme="minorHAnsi" w:eastAsiaTheme="minorEastAsia" w:hAnsiTheme="minorHAnsi" w:cstheme="minorBidi"/>
                <w:i/>
                <w:lang w:eastAsia="pl-PL"/>
              </w:rPr>
              <w:t>W/</w:t>
            </w:r>
            <w:r w:rsidR="0013653D" w:rsidRPr="00C3268F"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  <w:t xml:space="preserve"> Ćw.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C3268F" w:rsidP="00C3268F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C3268F" w:rsidP="00C3268F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Pr="000F1F58" w:rsidRDefault="000F1F58" w:rsidP="000F1F58">
            <w:pPr>
              <w:spacing w:after="0" w:line="276" w:lineRule="auto"/>
              <w:jc w:val="center"/>
              <w:rPr>
                <w:rFonts w:asciiTheme="minorHAnsi" w:eastAsiaTheme="minorEastAsia" w:hAnsiTheme="minorHAnsi" w:cstheme="minorBidi"/>
                <w:i/>
                <w:lang w:eastAsia="pl-PL"/>
              </w:rPr>
            </w:pPr>
            <w:r w:rsidRPr="000F1F58">
              <w:rPr>
                <w:rFonts w:asciiTheme="minorHAnsi" w:eastAsiaTheme="minorEastAsia" w:hAnsiTheme="minorHAnsi" w:cstheme="minorBidi"/>
                <w:i/>
                <w:lang w:eastAsia="pl-PL"/>
              </w:rPr>
              <w:t>O/E</w:t>
            </w:r>
          </w:p>
        </w:tc>
      </w:tr>
      <w:tr w:rsidR="00B20F47" w:rsidTr="009E7ADA">
        <w:trPr>
          <w:tblCellSpacing w:w="0" w:type="dxa"/>
        </w:trPr>
        <w:tc>
          <w:tcPr>
            <w:tcW w:w="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0F47" w:rsidRDefault="00B20F47" w:rsidP="000F1F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C3268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 w:rsidP="00C3268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0F47" w:rsidRDefault="00B20F47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:rsidR="00660689" w:rsidRPr="00784C1B" w:rsidRDefault="00784C1B" w:rsidP="00784C1B">
      <w:pPr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>*</w:t>
      </w:r>
      <w:r w:rsidRPr="008F7CB6">
        <w:rPr>
          <w:bCs/>
          <w:sz w:val="20"/>
          <w:szCs w:val="20"/>
          <w:lang w:eastAsia="pl-PL"/>
        </w:rPr>
        <w:t xml:space="preserve"> Przedmioty opcyjne to przedmioty wybierane z puli zajęć opcyjnych corocznie proponowanych przez Instytut Filologii Polskiej 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godzin oraz liczby punktów ECTS przewidzianych w programie studiów w danym semestrze.</w:t>
      </w:r>
    </w:p>
    <w:p w:rsidR="00B20F47" w:rsidRPr="00784C1B" w:rsidRDefault="00B20F47" w:rsidP="00B20F47">
      <w:pPr>
        <w:pStyle w:val="Tekstpodstawowy"/>
        <w:spacing w:line="243" w:lineRule="exact"/>
        <w:ind w:left="736"/>
        <w:rPr>
          <w:rFonts w:asciiTheme="minorHAnsi" w:hAnsiTheme="minorHAnsi" w:cstheme="minorHAnsi"/>
        </w:rPr>
      </w:pPr>
      <w:r w:rsidRPr="00784C1B">
        <w:rPr>
          <w:rFonts w:asciiTheme="minorHAnsi" w:hAnsiTheme="minorHAnsi" w:cstheme="minorHAnsi"/>
          <w:position w:val="7"/>
        </w:rPr>
        <w:t xml:space="preserve">1 </w:t>
      </w:r>
      <w:r w:rsidRPr="00784C1B">
        <w:rPr>
          <w:rFonts w:asciiTheme="minorHAnsi" w:hAnsiTheme="minorHAnsi" w:cstheme="minorHAnsi"/>
        </w:rPr>
        <w:t>O – Obowiązkowy / OF – Zajęcia do wyboru (obowiązkowe) / F – Fakultatywny</w:t>
      </w:r>
    </w:p>
    <w:p w:rsidR="00B20F47" w:rsidRPr="00784C1B" w:rsidRDefault="00B20F47" w:rsidP="00B20F47">
      <w:pPr>
        <w:pStyle w:val="Tekstpodstawowy"/>
        <w:ind w:left="736"/>
        <w:rPr>
          <w:rFonts w:asciiTheme="minorHAnsi" w:hAnsiTheme="minorHAnsi" w:cstheme="minorHAnsi"/>
        </w:rPr>
      </w:pPr>
      <w:r w:rsidRPr="00784C1B">
        <w:rPr>
          <w:rFonts w:asciiTheme="minorHAnsi" w:hAnsiTheme="minorHAnsi" w:cstheme="minorHAnsi"/>
          <w:position w:val="7"/>
        </w:rPr>
        <w:t xml:space="preserve">2 </w:t>
      </w:r>
      <w:r w:rsidRPr="00784C1B">
        <w:rPr>
          <w:rFonts w:asciiTheme="minorHAnsi" w:hAnsiTheme="minorHAnsi" w:cstheme="minorHAnsi"/>
        </w:rPr>
        <w:t>W – Wykład / Ćw. – Ćwiczenia / P – Proseminarium / S – Seminarium / L – Lektorat / PR – praktyka</w:t>
      </w:r>
    </w:p>
    <w:p w:rsidR="00B20F47" w:rsidRDefault="00B20F47" w:rsidP="00784C1B">
      <w:pPr>
        <w:pStyle w:val="Tekstpodstawowy"/>
        <w:spacing w:before="1"/>
        <w:ind w:left="736"/>
        <w:rPr>
          <w:rFonts w:asciiTheme="minorHAnsi" w:hAnsiTheme="minorHAnsi" w:cstheme="minorHAnsi"/>
        </w:rPr>
      </w:pPr>
      <w:r w:rsidRPr="00784C1B">
        <w:rPr>
          <w:rFonts w:asciiTheme="minorHAnsi" w:hAnsiTheme="minorHAnsi" w:cstheme="minorHAnsi"/>
          <w:position w:val="7"/>
        </w:rPr>
        <w:t xml:space="preserve">3 </w:t>
      </w:r>
      <w:r w:rsidRPr="00784C1B">
        <w:rPr>
          <w:rFonts w:asciiTheme="minorHAnsi" w:hAnsiTheme="minorHAnsi" w:cstheme="minorHAnsi"/>
        </w:rPr>
        <w:t>O – Ocena / E – Egzamin / Zal. – Zaliczenie</w:t>
      </w:r>
    </w:p>
    <w:p w:rsidR="00784C1B" w:rsidRPr="00784C1B" w:rsidRDefault="00784C1B" w:rsidP="00784C1B">
      <w:pPr>
        <w:pStyle w:val="Tekstpodstawowy"/>
        <w:spacing w:before="1"/>
        <w:ind w:left="736"/>
        <w:rPr>
          <w:rFonts w:asciiTheme="minorHAnsi" w:hAnsiTheme="minorHAnsi" w:cstheme="minorHAnsi"/>
        </w:rPr>
      </w:pP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 ma obowiązek zrealizowania lektoratu z języka obcego (j. angielski, j. niemiecki, j. francuski, j. włoski, j. hiszpański, j. rosyjski) i osiągnięcia poziomu biegłości B2+ do końca III semestru studiów.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Przedmioty realizujące efekty uczenia się z nauk społecznych: 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a) </w:t>
      </w:r>
      <w:r>
        <w:rPr>
          <w:rFonts w:asciiTheme="minorHAnsi" w:hAnsiTheme="minorHAnsi" w:cstheme="minorHAnsi"/>
          <w:sz w:val="24"/>
          <w:szCs w:val="24"/>
          <w:lang w:eastAsia="pl-PL"/>
        </w:rPr>
        <w:t>Przedsiębiorczość: praca, biznes, kariera (sem. II, 15 godz., 1 punkt ECTS)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b) Prawo autorskie i prasowe (sem. I, 30 godz., 4 punkty ECTS).</w:t>
      </w:r>
    </w:p>
    <w:p w:rsidR="00B20F47" w:rsidRDefault="00B20F47" w:rsidP="00B20F47">
      <w:pPr>
        <w:pStyle w:val="Tekstpodstawow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Przedmioty do wyboru:</w:t>
      </w:r>
    </w:p>
    <w:p w:rsidR="00B20F47" w:rsidRDefault="00B20F47" w:rsidP="00B20F47">
      <w:pPr>
        <w:pStyle w:val="Tekstpodstawow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rok: 5 ECTS + 10 ECTS</w:t>
      </w:r>
    </w:p>
    <w:p w:rsidR="00B20F47" w:rsidRDefault="00B20F47" w:rsidP="00B20F47">
      <w:pPr>
        <w:pStyle w:val="Tekstpodstawow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 rok: 17 ECTS + 16 ECTS</w:t>
      </w:r>
    </w:p>
    <w:p w:rsidR="00B20F47" w:rsidRDefault="00B20F47" w:rsidP="00B20F47">
      <w:pPr>
        <w:pStyle w:val="Tekstpodstawow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Łącznie: 48 ECTS (40%)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 W sumie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b/>
          <w:sz w:val="24"/>
          <w:szCs w:val="24"/>
        </w:rPr>
        <w:t>godzin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964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czego: 664 na zajęcia obligatoryjne, 300 na zajęcia opcyjne (w tym 90 na seminarium magisterskie oraz 60 na język obcy),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punktów </w:t>
      </w:r>
      <w:r>
        <w:rPr>
          <w:rFonts w:asciiTheme="minorHAnsi" w:hAnsiTheme="minorHAnsi" w:cstheme="minorHAnsi"/>
          <w:b/>
          <w:sz w:val="24"/>
          <w:szCs w:val="24"/>
        </w:rPr>
        <w:t>ECTS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120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czego 72 za zajęcia obligatoryjne, 48 za zajęcia opcyjne (w tym 26  za seminarium magisterskie oraz 4 za język obcy).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II.</w:t>
      </w:r>
      <w:r w:rsidR="00660689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Język obcy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dokonuje wyboru jednego z następujących języków: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angielski, francuski,  hiszpański, niemiecki, rosyjski, włoski. 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Język wybrany staje się językiem obowiązkowym na poziomie B2+.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B20F47" w:rsidRDefault="00B20F47" w:rsidP="00B20F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Student jest zobowiązany do kontynuowania nauki języka, który wybrał. Zmiana języka w trakcie nauki nie jest możliwa.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Nauka języka obcego odbywa się w semestrze II – przeznaczono na nią 60 godz. 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III. Seminarium magisterskie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: 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Student dokonuje wyboru jednego z proponowanych seminariów magisterskich (koncentrujących się na zagadnieniach dotyczących literatury albo filmu, albo teatru) – zakres tematyczny, formy i treści realizacji seminarium prezentowane są przez prowadzącego seminarium.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IV. Warunki ukończenia studiów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- aby otrzymać </w:t>
      </w:r>
      <w:r w:rsidR="000F1F5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dyplom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należy uzyskać co najmniej 120 punktów ECTS oraz pozytywne oceny z wszystkich przedmiotów obowiązkowych oraz wybranych przez studenta zajęć opcyjnych,</w:t>
      </w:r>
    </w:p>
    <w:p w:rsidR="00B20F47" w:rsidRDefault="00B20F47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- aby otrzymać tytuł magistra antropologii literatury, teatru i filmu, należy złożyć pracę magisterską i zdać egzamin dyplomowy.</w:t>
      </w:r>
    </w:p>
    <w:p w:rsidR="00660689" w:rsidRDefault="00660689" w:rsidP="00B20F47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sectPr w:rsidR="00660689" w:rsidSect="00B20F4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57" w:rsidRDefault="00B31157" w:rsidP="00431D16">
      <w:pPr>
        <w:spacing w:after="0" w:line="240" w:lineRule="auto"/>
      </w:pPr>
      <w:r>
        <w:separator/>
      </w:r>
    </w:p>
  </w:endnote>
  <w:endnote w:type="continuationSeparator" w:id="1">
    <w:p w:rsidR="00B31157" w:rsidRDefault="00B31157" w:rsidP="0043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1969"/>
      <w:docPartObj>
        <w:docPartGallery w:val="Page Numbers (Bottom of Page)"/>
        <w:docPartUnique/>
      </w:docPartObj>
    </w:sdtPr>
    <w:sdtContent>
      <w:p w:rsidR="00431D16" w:rsidRDefault="000078B2">
        <w:pPr>
          <w:pStyle w:val="Stopka"/>
          <w:jc w:val="right"/>
        </w:pPr>
        <w:fldSimple w:instr=" PAGE   \* MERGEFORMAT ">
          <w:r w:rsidR="00B31157">
            <w:rPr>
              <w:noProof/>
            </w:rPr>
            <w:t>1</w:t>
          </w:r>
        </w:fldSimple>
      </w:p>
    </w:sdtContent>
  </w:sdt>
  <w:p w:rsidR="00431D16" w:rsidRDefault="00431D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57" w:rsidRDefault="00B31157" w:rsidP="00431D16">
      <w:pPr>
        <w:spacing w:after="0" w:line="240" w:lineRule="auto"/>
      </w:pPr>
      <w:r>
        <w:separator/>
      </w:r>
    </w:p>
  </w:footnote>
  <w:footnote w:type="continuationSeparator" w:id="1">
    <w:p w:rsidR="00B31157" w:rsidRDefault="00B31157" w:rsidP="00431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007A"/>
    <w:multiLevelType w:val="hybridMultilevel"/>
    <w:tmpl w:val="259A0AA6"/>
    <w:lvl w:ilvl="0" w:tplc="4874022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0F47"/>
    <w:rsid w:val="000078B2"/>
    <w:rsid w:val="000D0E07"/>
    <w:rsid w:val="000F1F58"/>
    <w:rsid w:val="00124A61"/>
    <w:rsid w:val="0013653D"/>
    <w:rsid w:val="001451C4"/>
    <w:rsid w:val="001D0271"/>
    <w:rsid w:val="002557C7"/>
    <w:rsid w:val="0029440A"/>
    <w:rsid w:val="002E51B1"/>
    <w:rsid w:val="00334A0B"/>
    <w:rsid w:val="003E21B0"/>
    <w:rsid w:val="00431D16"/>
    <w:rsid w:val="00445868"/>
    <w:rsid w:val="004C3DBB"/>
    <w:rsid w:val="005261D3"/>
    <w:rsid w:val="00551288"/>
    <w:rsid w:val="00553A83"/>
    <w:rsid w:val="005D218D"/>
    <w:rsid w:val="00602456"/>
    <w:rsid w:val="0063584A"/>
    <w:rsid w:val="00660689"/>
    <w:rsid w:val="00672D4C"/>
    <w:rsid w:val="00784C1B"/>
    <w:rsid w:val="00864489"/>
    <w:rsid w:val="00901D68"/>
    <w:rsid w:val="0099481E"/>
    <w:rsid w:val="0099599F"/>
    <w:rsid w:val="009E7ADA"/>
    <w:rsid w:val="00AD396F"/>
    <w:rsid w:val="00B20F47"/>
    <w:rsid w:val="00B31157"/>
    <w:rsid w:val="00B90A8E"/>
    <w:rsid w:val="00C20958"/>
    <w:rsid w:val="00C3268F"/>
    <w:rsid w:val="00D27F83"/>
    <w:rsid w:val="00D73B1C"/>
    <w:rsid w:val="00DE5CCC"/>
    <w:rsid w:val="00DF74C5"/>
    <w:rsid w:val="00E6002A"/>
    <w:rsid w:val="00EE2390"/>
    <w:rsid w:val="00FB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F47"/>
    <w:pPr>
      <w:spacing w:after="160" w:line="252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B20F47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unhideWhenUsed/>
    <w:rsid w:val="00B20F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0F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0F47"/>
    <w:rPr>
      <w:rFonts w:ascii="Verdana" w:eastAsia="Verdana" w:hAnsi="Verdana" w:cs="Verdana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20F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F47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B20F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Akapitzlist1">
    <w:name w:val="Akapit z listą1"/>
    <w:basedOn w:val="Normalny"/>
    <w:uiPriority w:val="99"/>
    <w:rsid w:val="00B20F47"/>
    <w:pPr>
      <w:spacing w:after="200" w:line="276" w:lineRule="auto"/>
      <w:ind w:left="720"/>
    </w:pPr>
    <w:rPr>
      <w:rFonts w:eastAsia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0F47"/>
    <w:rPr>
      <w:sz w:val="16"/>
      <w:szCs w:val="16"/>
    </w:rPr>
  </w:style>
  <w:style w:type="table" w:styleId="Tabela-Siatka">
    <w:name w:val="Table Grid"/>
    <w:basedOn w:val="Standardowy"/>
    <w:uiPriority w:val="59"/>
    <w:rsid w:val="00B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20F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F47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F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3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1D16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3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D16"/>
    <w:rPr>
      <w:rFonts w:ascii="Calibri" w:eastAsia="Times New Roman" w:hAnsi="Calibri" w:cs="Calibri"/>
    </w:rPr>
  </w:style>
  <w:style w:type="paragraph" w:customStyle="1" w:styleId="xmsonormal">
    <w:name w:val="x_msonormal"/>
    <w:basedOn w:val="Normalny"/>
    <w:rsid w:val="00C209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2023-09-21T09:43:00Z</dcterms:created>
  <dcterms:modified xsi:type="dcterms:W3CDTF">2023-09-21T09:45:00Z</dcterms:modified>
</cp:coreProperties>
</file>