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9C" w:rsidRDefault="00B6689C" w:rsidP="00B6689C">
      <w:pPr>
        <w:pStyle w:val="Tekstpodstawowy"/>
        <w:ind w:left="0"/>
        <w:jc w:val="center"/>
        <w:rPr>
          <w:sz w:val="20"/>
          <w:szCs w:val="20"/>
          <w:lang w:val="pl-PL"/>
        </w:rPr>
      </w:pPr>
      <w:r>
        <w:rPr>
          <w:rFonts w:eastAsiaTheme="minorHAnsi" w:cs="Verdana,Bold"/>
          <w:b/>
          <w:bCs/>
          <w:sz w:val="20"/>
          <w:szCs w:val="20"/>
          <w:lang w:val="pl-PL"/>
        </w:rPr>
        <w:t>OPIS ZAKŁADANYCH EFEKTÓW UCZENIA SIĘ DLA KIERUNKU STUDIÓW</w:t>
      </w:r>
    </w:p>
    <w:p w:rsidR="00B6689C" w:rsidRDefault="00B6689C" w:rsidP="00B6689C">
      <w:pPr>
        <w:pStyle w:val="Tekstpodstawowy"/>
        <w:ind w:left="0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Ind w:w="0" w:type="dxa"/>
        <w:tblLayout w:type="fixed"/>
        <w:tblLook w:val="04A0"/>
      </w:tblPr>
      <w:tblGrid>
        <w:gridCol w:w="1555"/>
        <w:gridCol w:w="7087"/>
        <w:gridCol w:w="1843"/>
      </w:tblGrid>
      <w:tr w:rsidR="00B6689C" w:rsidTr="00B6689C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9C" w:rsidRDefault="00B6689C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Kierunek studiów: </w:t>
            </w:r>
            <w:r>
              <w:rPr>
                <w:b/>
                <w:sz w:val="20"/>
                <w:szCs w:val="20"/>
              </w:rPr>
              <w:t>Filologia polska</w:t>
            </w:r>
          </w:p>
          <w:p w:rsidR="00B6689C" w:rsidRDefault="00B6689C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Dyscypliny naukowe: </w:t>
            </w:r>
            <w:r>
              <w:rPr>
                <w:b/>
                <w:sz w:val="20"/>
                <w:szCs w:val="20"/>
              </w:rPr>
              <w:t>językoznawstwo (51,9%), literaturoznawstwo (48,1%)</w:t>
            </w:r>
          </w:p>
          <w:p w:rsidR="00B6689C" w:rsidRDefault="00B6689C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Poziom kształcenia: </w:t>
            </w:r>
            <w:r>
              <w:rPr>
                <w:rFonts w:cs="Verdana,Italic"/>
                <w:b/>
                <w:iCs/>
                <w:sz w:val="20"/>
                <w:szCs w:val="20"/>
              </w:rPr>
              <w:t>studia drugiego stopnia</w:t>
            </w:r>
          </w:p>
          <w:p w:rsidR="00B6689C" w:rsidRDefault="00B6689C">
            <w:pPr>
              <w:adjustRightInd w:val="0"/>
              <w:rPr>
                <w:rFonts w:cs="Verdana,Italic"/>
                <w:b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Poziom kwalifikacji:</w:t>
            </w:r>
            <w:r>
              <w:rPr>
                <w:rFonts w:cs="Verdana,Italic"/>
                <w:b/>
                <w:iCs/>
                <w:sz w:val="20"/>
                <w:szCs w:val="20"/>
              </w:rPr>
              <w:t>7</w:t>
            </w:r>
          </w:p>
          <w:p w:rsidR="00B6689C" w:rsidRDefault="00B6689C">
            <w:pPr>
              <w:adjustRightInd w:val="0"/>
              <w:rPr>
                <w:rFonts w:cs="Verdana,Italic"/>
                <w:b/>
                <w:iCs/>
                <w:sz w:val="20"/>
                <w:szCs w:val="20"/>
              </w:rPr>
            </w:pPr>
            <w:r>
              <w:rPr>
                <w:rFonts w:cs="Verdana,Italic"/>
                <w:iCs/>
                <w:sz w:val="20"/>
                <w:szCs w:val="20"/>
              </w:rPr>
              <w:t>Profil kształcenia:</w:t>
            </w:r>
            <w:r>
              <w:rPr>
                <w:rFonts w:cs="Verdana,Italic"/>
                <w:b/>
                <w:iCs/>
                <w:sz w:val="20"/>
                <w:szCs w:val="20"/>
              </w:rPr>
              <w:t xml:space="preserve"> ogólnoakademicki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Kod efektu</w:t>
            </w:r>
          </w:p>
          <w:p w:rsidR="00B6689C" w:rsidRDefault="00B6689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uczenia się dla</w:t>
            </w:r>
          </w:p>
          <w:p w:rsidR="00B6689C" w:rsidRDefault="00B6689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kierunku studiów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9C" w:rsidRDefault="00B6689C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Efekty uczenia się dla kierunku studiów</w:t>
            </w:r>
          </w:p>
          <w:p w:rsidR="00B6689C" w:rsidRDefault="00B6689C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B6689C" w:rsidRDefault="00B6689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 ukończeniu studiów drugiego stopnia na kierunku </w:t>
            </w:r>
            <w:r>
              <w:rPr>
                <w:i/>
                <w:sz w:val="20"/>
                <w:szCs w:val="20"/>
                <w:lang w:val="pl-PL"/>
              </w:rPr>
              <w:t>Filologia polska</w:t>
            </w:r>
            <w:r>
              <w:rPr>
                <w:sz w:val="20"/>
                <w:szCs w:val="20"/>
                <w:lang w:val="pl-PL"/>
              </w:rPr>
              <w:t xml:space="preserve"> absolwent uzyska efekty uczenia się w zakresie: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Odniesienie do</w:t>
            </w:r>
          </w:p>
          <w:p w:rsidR="00B6689C" w:rsidRDefault="00B6689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charakterystyk</w:t>
            </w:r>
          </w:p>
          <w:p w:rsidR="00B6689C" w:rsidRDefault="00B6689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drugiego</w:t>
            </w:r>
          </w:p>
          <w:p w:rsidR="00B6689C" w:rsidRDefault="00B6689C">
            <w:pPr>
              <w:jc w:val="center"/>
              <w:rPr>
                <w:rFonts w:cs="Verdana,Italic"/>
                <w:i/>
                <w:i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stopnia PRK</w:t>
            </w:r>
          </w:p>
          <w:p w:rsidR="00B6689C" w:rsidRDefault="00B6689C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rFonts w:cs="Verdana,Italic"/>
                <w:i/>
                <w:iCs/>
                <w:sz w:val="20"/>
                <w:szCs w:val="20"/>
                <w:lang w:val="pl-PL"/>
              </w:rPr>
              <w:t>(kody)</w:t>
            </w:r>
          </w:p>
        </w:tc>
      </w:tr>
      <w:tr w:rsidR="00B6689C" w:rsidTr="00B6689C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pogłębioną, uporządkowaną i podbudowaną teoretycznie wiedzę o specyfice przedmiotowej i metodologicznej nauk humanistycznych i umie ją stosować oraz rozwijać w swojej działalności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 pogłębioną, uporządkowaną i podbudowaną teoretycznie wiedzę o powiązaniu językoznawstwa i literaturoznawstwa z innymi dziedzinami nauk humanistycznych, dziedzin sztuki i dziedzin nauk społecznych, która pozwala na integrowanie elementów (zjawisk) właściwych dla kilku dyscyplin; zna tendencje rozwojowe dyscyplin, do których przyporządkowany jest kierunek studiów: językoznawstwa i literaturoznawstwa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uporządkowaną, pogłębioną </w:t>
            </w:r>
            <w:r>
              <w:rPr>
                <w:color w:val="000000" w:themeColor="text1"/>
                <w:sz w:val="20"/>
                <w:szCs w:val="20"/>
              </w:rPr>
              <w:t xml:space="preserve">i podbudowaną teoretycznie </w:t>
            </w:r>
            <w:r>
              <w:rPr>
                <w:sz w:val="20"/>
                <w:szCs w:val="20"/>
              </w:rPr>
              <w:t xml:space="preserve">wiedzę ogólną obejmującą terminologię, teorię i metodologię z zakresu językoznawstwa i literaturoznawstwa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poszerzoną i pogłębioną wiedzę o kompleksowej naturze języka, jego złożoności i historycznej zmienności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pogłębioną, uporządkowaną, prowadzącą do specjalizacji wiedzę szczegółową o strukturze języka polskiego i jego historii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pogłębioną, uporządkowaną, prowadzącą do specjalizacji wiedzę szczegółową z zakresu historii literatury polskiej i pogłębioną wiedzę z zakresu kultury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uporządkowaną, pogłębioną, prowadzącą do specjalizacji wiedzę o wybranych epokach literackich i zagadnieniach z zakresu kultury europejskiej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metody i </w:t>
            </w:r>
            <w:r>
              <w:rPr>
                <w:color w:val="000000" w:themeColor="text1"/>
                <w:sz w:val="20"/>
                <w:szCs w:val="20"/>
              </w:rPr>
              <w:t>podstawowe zasady tworzenia i rozwoju różnych form przedsiębiorczości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 wiedzę na temat metody opisu, interpretacji i wartościowania tekstów kultury, zna i rozumie zaawansowane metody ich analizy właściwe dla wybranych tradycji, teorii lub szkół badawczych właściwych dla literaturoznawstwa i językoznawstwa oraz badań interdyscyplinarnych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szczegółową wiedzę o głównych kierunkach badawczych z zakresu literaturoznawstwa i językoznawstwa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 uporządkowaną wiedzę na temat wybranych subdyscyplin literaturoznawstwa i językoznawstwa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 wiedzę o instytucjach kultury oraz orientację we współczesnym życiu kulturalnym Polski i Polaków mieszkających poza krajem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rozumie podstawowe pojęcia i zasady z zakresu prawa autorskiego i konieczność zarządzania zasobami własności intelektualnej; zna i rozumie ekonomiczne, prawne, etyczne i inne </w:t>
            </w:r>
            <w:r>
              <w:rPr>
                <w:sz w:val="20"/>
                <w:szCs w:val="20"/>
              </w:rPr>
              <w:lastRenderedPageBreak/>
              <w:t>uwarunkowania różnych rodzajów działalności zawodowej związanych z kierunkiem studiów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P7S_WK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K_W14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 wiedzę dotyczącą złożoności dzieła literackiego i procesów zachodzących w literaturze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uporządkowaną, pogłębioną, prowadzącą do specjalizacji wiedzę z zakresu poetyki i teorii literatury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fundamentalne dylematy współczesnej cywilizacji; potrafi wskazać ich kontekst, uwarunkowania i skutki na przykładzie zjawisk z zakresu studiowanych dyscyplin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P7S_WK</w:t>
            </w:r>
          </w:p>
        </w:tc>
      </w:tr>
      <w:tr w:rsidR="00B6689C" w:rsidTr="00B6689C">
        <w:trPr>
          <w:trHeight w:val="441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WIEDZA –PRZYGOTOWANIE DO ZAWODU NAUCZYCIELA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B6689C" w:rsidTr="00B6689C">
        <w:trPr>
          <w:trHeight w:val="4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procesy komunikowania interpersonalnego i społecznego oraz ich prawidłowości i zakłócenia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P7S_WK</w:t>
            </w:r>
          </w:p>
        </w:tc>
      </w:tr>
      <w:tr w:rsidR="00B6689C" w:rsidTr="00B6689C">
        <w:trPr>
          <w:trHeight w:val="4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podstawy funkcjonowania i patologie aparatu mowy, zasady emisji głosu, podstawy funkcjonowania narządu wzroku i równowagi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P7S_WK</w:t>
            </w:r>
          </w:p>
        </w:tc>
      </w:tr>
      <w:tr w:rsidR="00B6689C" w:rsidTr="00B6689C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UMIEJĘTNOŚCI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wyszukiwać, analizować, oceniać, selekcjonować i użytkować informacje, wykorzystując różne źródła i nowoczesne techniki oraz formułować na tej podstawie krytyczne sądy; innowacyjnie wykonuje zadania w nieprzewidywalnych warunkach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 pogłębione umiejętności badawcze (analiza prac innych autorów, synteza poglądów, dobór metod i narzędzi badawczych, formułowanie i przedstawienie wyników) pozwalające na samodzielne rozwiązywanie problemów w obrębie literaturoznawstwa i językoznawstwa (zwłaszcza w odniesieniu do materiału polskiego);dokonuje krytycznej analizy, syntezy oraz twórczej interpretacji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 umiejętność posługiwania się pojęciami i paradygmatami badawczymi w zakresie literaturoznawstwa i językoznawstwa oraz umiejętność  integrowania wiedzy z tych obszarów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 samodzielnie zdobywać wiedzę i poszerzać umiejętności badawcze, korzystając z różnych źródeł w języku rodzimym i obcym oraz podejmować autonomiczne działania zmierzające do rozwijania własnych zdolności; potrafi planować i realizować proces permanentnego uczenia i doskonalenia się, zwłaszcza w zakresie rozwijania umiejętności językowych; potrafi inspirować i organizować proces uczenia się innych osób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P7S_UU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przeprowadzić krytyczną  analizę i twórczą interpretację różnych rodzajów tekstów kultury wykorzystując nowe narzędzia i metody badawcze, uwzględniając kontekst społeczno-kulturowy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rozbudowaną umiejętność tworzenia różnych opracowań pisemnych w zakresie literaturoznawstwa i językoznawstwa z wykorzystaniem różnych ujęć teoretycznych i literatury przedmiotu w języku polskim i obcym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rozbudowaną umiejętność tworzenia wypowiedzi ustnych w języku polskim dotyczących szczegółowych zagadnień z zakresu literaturoznawstwa i językoznawstwa, z wykorzystaniem różnych ujęć teoretycznych i literatury przedmiotu w języku polskim i obcym; potrafi prowadzić debatę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 umiejętność poprawnej argumentacji z wykorzystaniem poglądów własnych oraz poglądów innych autorów, umiejętność </w:t>
            </w:r>
            <w:r>
              <w:rPr>
                <w:sz w:val="20"/>
                <w:szCs w:val="20"/>
              </w:rPr>
              <w:lastRenderedPageBreak/>
              <w:t>formułowania wniosków i tworzenia syntetycznych podsumowań; potrafi prowadzić debatę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P7S_UW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K_U09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odpowiednio dobrać iporozumiewać się z wykorzystaniem właściwych zaawansowanych technik informacyjno-komunikacyjnych ze specjalistami w zakresie literaturoznawstwa i językoznawstwa; w razie potrzeby potrafi przystosować istniejące lub opracować nowe metody i narzędzia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B6689C" w:rsidRDefault="00B6689C">
            <w:pPr>
              <w:jc w:val="center"/>
              <w:rPr>
                <w:sz w:val="20"/>
                <w:szCs w:val="20"/>
              </w:rPr>
            </w:pP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komunikować się na tematy specjalistyczne ze zróżnicowanymi kręgami odbiorców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adekwatne do poziomu kształcenia umiejętności językowe w zakresie języka obcego, innego niż język polski/język ojczysty, zgodne z obiektywnie określonymi wymaganiami (odniesieniem jest poziom B2+ wg wymagań ESOKJ)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zorganizować pracę zespołu, współdziałać w nim i  sprawnie nim kierować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P7S_UO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planować i realizować proces permanentnego uczenia i doskonalenia się, zwłaszcza w zakresie rozwijania umiejętności językowych; potrafi inspirować i organizować proces uczenia się innych osób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P7S_UU</w:t>
            </w:r>
          </w:p>
        </w:tc>
      </w:tr>
      <w:tr w:rsidR="00B6689C" w:rsidTr="00B6689C">
        <w:trPr>
          <w:trHeight w:val="16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gospodarować czasem i realizować w wyznaczonych terminach, samodzielnie lub w zespole, określone zadania; potrafi dokonać wyboru optymalnego rozwiązania i skutecznie przekonać do swoich racji; jest odpowiedzialny za wyniki uzyskane w pracy zespołowej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P7S_UO</w:t>
            </w:r>
            <w:r>
              <w:rPr>
                <w:sz w:val="20"/>
                <w:szCs w:val="20"/>
              </w:rPr>
              <w:br/>
              <w:t>P7S_UU</w:t>
            </w:r>
          </w:p>
        </w:tc>
      </w:tr>
      <w:tr w:rsidR="00B6689C" w:rsidTr="00B6689C">
        <w:trPr>
          <w:trHeight w:val="34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UMIEJĘTNOŚCI –PRZYGOTOWANIE DO ZAWODU NAUCZYCIELA </w:t>
            </w:r>
          </w:p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B6689C" w:rsidTr="00B6689C">
        <w:trPr>
          <w:trHeight w:val="3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poprawnie posługiwać się językiem polskim i poprawnie oraz adekwatnie do wieku uczniów posługiwać się terminologią przedmiotu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P7S_UU</w:t>
            </w:r>
          </w:p>
        </w:tc>
      </w:tr>
      <w:tr w:rsidR="00B6689C" w:rsidTr="00B6689C">
        <w:trPr>
          <w:trHeight w:val="7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samodzielnie rozwijać wiedzę i umiejętności pedagogiczne z wykorzystaniem różnych źródeł, w tym obcojęzycznych, i technologii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P8S_UU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B6689C" w:rsidTr="00B6689C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KOMPETENCJE SPOŁECZNE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krytycznej oceny posiadanej wiedzy i odbieranych treści; uznaje znaczenie wiedzy w rozwiązywaniu problemów poznawczych i praktycznych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uznaje znaczenie wiedzy w rozwiązywaniu problemów poznawczych i praktycznych, a w przypadku trudności z samodzielnych rozwiązaniem tych problemów – zasięga opinii ekspertów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P7S_KK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9C" w:rsidRDefault="00B66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zobowiązania społeczne, inspiruje organizuje działalność na rzecz środowiska społecznego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prawidłowo identyfikuje i formułuje problemy moralno-etyczne związane z wykonywaniem zawodu; postępuje zgodnie z zasadami moralno-etycznymi i jest gotów, aby je rozwijać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odpowiedzialny sposób dba o rozwijanie dorobku zawodu oraz podtrzymywanie etosu zawodowego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P7S_KR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9C" w:rsidRDefault="00B66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myślenia i działania w sposób przedsiębiorczy, do współpracy i współdziałania, negocjacji, posługiwania się metodami i narzędziami zarządzania własną ścieżką kariery zawodowej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systematycznie uczestniczy w życiu kulturalnym, interesuje się aktualnymi wydarzeniami kulturalnymi;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  <w:tr w:rsidR="00B6689C" w:rsidTr="00B668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89C" w:rsidRDefault="00B6689C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kompetencje społeczne, dzięki którym aktywnie uczestniczy w działaniach na rzecz zachowania dziedzictwa kulturowego regionu, </w:t>
            </w:r>
            <w:r>
              <w:rPr>
                <w:sz w:val="20"/>
                <w:szCs w:val="20"/>
              </w:rPr>
              <w:lastRenderedPageBreak/>
              <w:t>Polski oraz Europy; inicjuje działania na rzecz interesy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P7S_KO</w:t>
            </w:r>
          </w:p>
        </w:tc>
      </w:tr>
      <w:tr w:rsidR="00B6689C" w:rsidTr="00B6689C">
        <w:trPr>
          <w:trHeight w:val="292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KOMPETENCJE SPOŁECZNE –PRZYGOTOWANIE DO ZAWODU NAUCZYCIELA </w:t>
            </w:r>
          </w:p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B6689C" w:rsidTr="00B6689C">
        <w:trPr>
          <w:trHeight w:val="2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posługiwania się uniwersalnymi zasadami i normami etycznymi w działalności zawodowej, kierując się szacunkiem dla każdego człowieka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9C" w:rsidRDefault="00B6689C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</w:tbl>
    <w:p w:rsidR="00B6689C" w:rsidRDefault="00B6689C" w:rsidP="00B6689C">
      <w:pPr>
        <w:pStyle w:val="Tekstpodstawowy"/>
        <w:spacing w:before="99"/>
        <w:ind w:left="567"/>
        <w:rPr>
          <w:sz w:val="20"/>
          <w:szCs w:val="20"/>
          <w:lang w:val="pl-PL"/>
        </w:rPr>
      </w:pPr>
      <w:r>
        <w:rPr>
          <w:sz w:val="20"/>
          <w:szCs w:val="20"/>
          <w:u w:val="single"/>
          <w:lang w:val="pl-PL"/>
        </w:rPr>
        <w:t>Objaśnienie symboli:</w:t>
      </w:r>
    </w:p>
    <w:p w:rsidR="00B6689C" w:rsidRDefault="00B6689C" w:rsidP="00B6689C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>PRK – Polska Rama Kwalifikacji</w:t>
      </w:r>
    </w:p>
    <w:p w:rsidR="00B6689C" w:rsidRDefault="00B6689C" w:rsidP="00B6689C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>P6S_WG/P7S _WG – kod składnika opisu kwalifikacji dla poziomu 6 i 7 w charakterystykach drugiego stopnia Polskiej Ramy Kwalifikacji</w:t>
      </w:r>
    </w:p>
    <w:p w:rsidR="00B6689C" w:rsidRDefault="00B6689C" w:rsidP="00B6689C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>K (przed podkreśleniem) – kierunkowe efekty uczenia się</w:t>
      </w:r>
    </w:p>
    <w:p w:rsidR="00B6689C" w:rsidRDefault="00B6689C" w:rsidP="00B6689C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 xml:space="preserve">W – kategoria – wiedza </w:t>
      </w:r>
    </w:p>
    <w:p w:rsidR="00B6689C" w:rsidRDefault="00B6689C" w:rsidP="00B6689C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 xml:space="preserve">U – kategoria – umiejętności </w:t>
      </w:r>
    </w:p>
    <w:p w:rsidR="00B6689C" w:rsidRDefault="00B6689C" w:rsidP="00B6689C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>K (po podkreśleniu) – kategoria – kompetencje społeczne</w:t>
      </w:r>
    </w:p>
    <w:p w:rsidR="00B6689C" w:rsidRDefault="00B6689C" w:rsidP="00B6689C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>01, 02, 03 i kolejne – kolejny numer kierunkowego efektu uczenia się</w:t>
      </w:r>
    </w:p>
    <w:p w:rsidR="00CE363A" w:rsidRDefault="00CE363A"/>
    <w:sectPr w:rsidR="00CE363A" w:rsidSect="00CE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B6689C"/>
    <w:rsid w:val="00B6689C"/>
    <w:rsid w:val="00CE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6689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1"/>
    <w:unhideWhenUsed/>
    <w:qFormat/>
    <w:rsid w:val="00B6689C"/>
    <w:pPr>
      <w:ind w:left="278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689C"/>
    <w:rPr>
      <w:rFonts w:ascii="Verdana" w:eastAsia="Verdana" w:hAnsi="Verdana" w:cs="Verdana"/>
      <w:lang w:val="en-US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locked/>
    <w:rsid w:val="00B6689C"/>
    <w:rPr>
      <w:rFonts w:ascii="Verdana" w:eastAsia="Verdana" w:hAnsi="Verdana" w:cs="Verdan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B6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2021-09-23T08:12:00Z</dcterms:created>
  <dcterms:modified xsi:type="dcterms:W3CDTF">2021-09-23T08:13:00Z</dcterms:modified>
</cp:coreProperties>
</file>