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45" w:rsidRDefault="00467F45" w:rsidP="00467F45">
      <w:pPr>
        <w:pStyle w:val="Nagwek1"/>
      </w:pPr>
    </w:p>
    <w:p w:rsidR="00467F45" w:rsidRDefault="00467F45" w:rsidP="00467F45">
      <w:pPr>
        <w:pStyle w:val="Nagwek1"/>
      </w:pPr>
    </w:p>
    <w:p w:rsidR="00467F45" w:rsidRDefault="00467F45" w:rsidP="00467F45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467F45" w:rsidRDefault="00467F45" w:rsidP="00467F45">
      <w:pPr>
        <w:rPr>
          <w:sz w:val="48"/>
          <w:szCs w:val="48"/>
        </w:rPr>
      </w:pPr>
      <w:r>
        <w:rPr>
          <w:sz w:val="48"/>
          <w:szCs w:val="48"/>
        </w:rPr>
        <w:t>I STOPIEŃ</w:t>
      </w:r>
    </w:p>
    <w:p w:rsidR="00467F45" w:rsidRDefault="00467F45" w:rsidP="00467F45">
      <w:pPr>
        <w:pStyle w:val="Nagwek1"/>
      </w:pPr>
      <w:r>
        <w:t xml:space="preserve">dla studentów immatrykulowanych w 2018/2019 r. </w:t>
      </w:r>
    </w:p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>
      <w:pPr>
        <w:pStyle w:val="Nagwek1"/>
      </w:pPr>
      <w:r>
        <w:lastRenderedPageBreak/>
        <w:t xml:space="preserve">PLAN STUDIÓW NA KIERUNKU:                                                                                                                   Filologia polska - studia pierwszego stopnia  </w:t>
      </w:r>
    </w:p>
    <w:p w:rsidR="00467F45" w:rsidRDefault="00467F45" w:rsidP="00467F45">
      <w:pPr>
        <w:pStyle w:val="Nagwek1"/>
      </w:pPr>
      <w:r>
        <w:t>- specjalizacja nauczycielska (język polski i historia)</w:t>
      </w:r>
    </w:p>
    <w:p w:rsidR="00467F45" w:rsidRDefault="00467F45" w:rsidP="00467F45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 ROK STUDIÓW                                                                                                                                   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970"/>
        <w:gridCol w:w="1010"/>
        <w:gridCol w:w="1080"/>
        <w:gridCol w:w="1219"/>
        <w:gridCol w:w="3640"/>
      </w:tblGrid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 (15 +15)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K_U01, K_U04, K_K01</w:t>
            </w:r>
          </w:p>
        </w:tc>
      </w:tr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antyczna i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</w:t>
            </w:r>
          </w:p>
        </w:tc>
      </w:tr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K_U03, K_K01, K_K02, K_K03</w:t>
            </w:r>
          </w:p>
        </w:tc>
      </w:tr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K_U02, K_U05, K_U06 </w:t>
            </w:r>
          </w:p>
        </w:tc>
      </w:tr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Polski lub Historia  kultury polskiej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467F45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E018B1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K_U01, K_U02, K_U06, K_K01, K_K02</w:t>
            </w:r>
          </w:p>
        </w:tc>
      </w:tr>
      <w:tr w:rsidR="00E018B1" w:rsidTr="00E018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Default="00E018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Default="00E018B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Pr="000A3768" w:rsidRDefault="00E018B1" w:rsidP="00BF568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Default="00E018B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Default="00E018B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Default="00E018B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Default="00E018B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Default="00E018B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E018B1" w:rsidTr="00E018B1"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Default="00E018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Default="00E018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Default="00E018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B1" w:rsidRDefault="00E018B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B1" w:rsidRDefault="00E018B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467F45" w:rsidRDefault="00467F45" w:rsidP="00467F45">
      <w:pPr>
        <w:pStyle w:val="Nagwek1"/>
      </w:pPr>
      <w:r>
        <w:t>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19"/>
        <w:gridCol w:w="3640"/>
      </w:tblGrid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powszechna i  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K_W14, K_U01, K_U02, K_U03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 (lit.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K_W09, K_W14 K_U01, K_U02, K_U03, K_U04, K_U07, K_K01, K_K03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K_K05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K_U01, K_U02, K_U03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K_W05, K_W08, K_W09, K_W10, K_W11, K_U01, K_U02, K_U03, K_U04, K_U07, K_K01, K_K03, K_K05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K_U03, K_U04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K_U01, K_U03, K_U04, K_K01,  K_K02, K_K03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K_U01, K_U02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 K_U01, KU_02, K_U03, K_K01,  K_K02, K_K03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filozofii  lub Logika</w:t>
            </w:r>
          </w:p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K_U05, K_U06, K_K01, K_K03, </w:t>
            </w:r>
          </w:p>
        </w:tc>
      </w:tr>
      <w:tr w:rsidR="00467F45" w:rsidTr="00467F45">
        <w:trPr>
          <w:trHeight w:val="366"/>
        </w:trPr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467F45" w:rsidTr="00467F45">
        <w:trPr>
          <w:trHeight w:val="3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Psychologia dla nauczycieli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67F45" w:rsidTr="00467F4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Psychologia dla nauczycieli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67F45" w:rsidTr="00467F4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dla nauczycieli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67F45" w:rsidTr="00467F4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dla nauczycieli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67F45" w:rsidTr="00467F4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Historia starożytna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67F45" w:rsidTr="00467F4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Historia starożytna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67F45" w:rsidTr="00467F4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Wstęp do badań historycznych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67F45" w:rsidTr="00467F45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285+75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28+4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467F45" w:rsidRDefault="00467F45" w:rsidP="00467F45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II ROK STUDIÓW                                                                                                                                                   </w:t>
      </w:r>
      <w:r>
        <w:rPr>
          <w:i w:val="0"/>
        </w:rPr>
        <w:t>III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60"/>
        <w:gridCol w:w="1100"/>
        <w:gridCol w:w="900"/>
        <w:gridCol w:w="1080"/>
        <w:gridCol w:w="1260"/>
        <w:gridCol w:w="3599"/>
      </w:tblGrid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Literatura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XIX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wieku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 K_U01, K_U02, K_U03, K_U06,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K_K01, K_K03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K_W08, K_W09, K_U05, K_U010, K_K01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K_W08, K_W09, K_U03, K_U04, K_U06, K_K01, K_K02, K_K03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historycznego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K_W02, K_W03, K_W05,  K_U03 , K_U04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K_U04, K_U06, K_U10 K_K01, K_K02, K_K03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 K_U03, K_U04, K_U06, K_U10, K_K01, K_K02, K_K03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– uczeń ze specjalnymi potrzebami edukacyjnymi w szkole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Bezpieczeństwo w szkole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Warsztaty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Podstawy dydaktyki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(I)**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Z**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Dydaktyka przedmiotowa A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lastRenderedPageBreak/>
              <w:t>17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Historia Polski i powszechna średniowiecza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Historia Polski i </w:t>
            </w:r>
          </w:p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powszechna     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średniowiecza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Historia Polski i 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powszechna nowożytna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20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Historia Polski i 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powszechna  nowożytna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B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240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+105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28+8+9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467F45" w:rsidRDefault="00467F45" w:rsidP="00467F45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V.</w:t>
      </w:r>
    </w:p>
    <w:p w:rsidR="00467F45" w:rsidRDefault="00467F45" w:rsidP="00467F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Treści kształcenia z zakresu przedmiotu </w:t>
      </w:r>
      <w:r>
        <w:rPr>
          <w:i/>
          <w:iCs/>
          <w:sz w:val="22"/>
          <w:szCs w:val="22"/>
        </w:rPr>
        <w:t>Dydaktyka przedmiotowa A (I)</w:t>
      </w:r>
      <w:r>
        <w:rPr>
          <w:sz w:val="22"/>
          <w:szCs w:val="22"/>
        </w:rPr>
        <w:t xml:space="preserve"> wchodzą w skład treści weryfikowanych w trakcie egzaminu </w:t>
      </w:r>
    </w:p>
    <w:p w:rsidR="00467F45" w:rsidRDefault="00467F45" w:rsidP="00467F45">
      <w:pPr>
        <w:rPr>
          <w:sz w:val="22"/>
          <w:szCs w:val="22"/>
        </w:rPr>
      </w:pPr>
      <w:r>
        <w:rPr>
          <w:sz w:val="22"/>
          <w:szCs w:val="22"/>
        </w:rPr>
        <w:t xml:space="preserve">     z przedmiotu </w:t>
      </w:r>
      <w:r>
        <w:rPr>
          <w:i/>
          <w:iCs/>
          <w:sz w:val="22"/>
          <w:szCs w:val="22"/>
        </w:rPr>
        <w:t>Kompetencje dydaktyczne w zakresie szkoły podstawowej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sem</w:t>
      </w:r>
      <w:proofErr w:type="spellEnd"/>
      <w:r>
        <w:rPr>
          <w:color w:val="000000"/>
          <w:sz w:val="22"/>
          <w:szCs w:val="22"/>
        </w:rPr>
        <w:t>. V)</w:t>
      </w:r>
    </w:p>
    <w:p w:rsidR="00467F45" w:rsidRDefault="00467F45" w:rsidP="00467F45">
      <w:pPr>
        <w:pStyle w:val="Nagwek1"/>
      </w:pPr>
      <w:r>
        <w:t>IV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14, K_U01, K_U02, K_U03,  K_U06 , K_U10, K_K01, K_K03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K_K01, K_K03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K_U03, K_U04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K_W12, K_U03, K_U04,  K_K01, K_K03, K_K07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Praca pisemna literaturoznawcza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K_W06, K_W07, K_U03, K_U07, K_K05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Psychologiczne podstawy edukacji w szkole podstawowej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Pedagogiczne podstawy edukacji w szkole podstawowej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(III)**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Z**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Praktyka opiekuńczo-wychowawcza w szkole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Praktyka dydaktyczna śródroczna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Historia Polski i powszechna 1789/1795-1918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Historia Polski i powszechna 1789/1795-1918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lastRenderedPageBreak/>
              <w:t>18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Historia Polski i powszechna 1918-1945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Historia Polski i powszechna 1918-1945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20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B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255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+135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23+8+9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467F45" w:rsidRDefault="00467F45" w:rsidP="00467F45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V.</w:t>
      </w:r>
    </w:p>
    <w:p w:rsidR="00467F45" w:rsidRDefault="00467F45" w:rsidP="00467F45">
      <w:pPr>
        <w:rPr>
          <w:sz w:val="22"/>
          <w:szCs w:val="22"/>
        </w:rPr>
      </w:pPr>
      <w:r>
        <w:rPr>
          <w:sz w:val="22"/>
          <w:szCs w:val="22"/>
        </w:rPr>
        <w:t xml:space="preserve">** Treści kształcenia z zakresu przedmiotu </w:t>
      </w:r>
      <w:r>
        <w:rPr>
          <w:i/>
          <w:iCs/>
          <w:sz w:val="22"/>
          <w:szCs w:val="22"/>
        </w:rPr>
        <w:t>Dydaktyka przedmiotowa A (III)</w:t>
      </w:r>
      <w:r>
        <w:rPr>
          <w:sz w:val="22"/>
          <w:szCs w:val="22"/>
        </w:rPr>
        <w:t xml:space="preserve"> wchodzą w skład treści weryfikowanych w trakcie egzaminu </w:t>
      </w:r>
    </w:p>
    <w:p w:rsidR="00467F45" w:rsidRDefault="00467F45" w:rsidP="00467F45">
      <w:pPr>
        <w:rPr>
          <w:sz w:val="22"/>
          <w:szCs w:val="22"/>
        </w:rPr>
      </w:pPr>
      <w:r>
        <w:rPr>
          <w:sz w:val="22"/>
          <w:szCs w:val="22"/>
        </w:rPr>
        <w:t xml:space="preserve">     z przedmiotu </w:t>
      </w:r>
      <w:r>
        <w:rPr>
          <w:i/>
          <w:iCs/>
          <w:sz w:val="22"/>
          <w:szCs w:val="22"/>
        </w:rPr>
        <w:t>Kompetencje dydaktyczne w zakresie szkoły podstawowej</w:t>
      </w:r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sem</w:t>
      </w:r>
      <w:proofErr w:type="spellEnd"/>
      <w:r>
        <w:rPr>
          <w:color w:val="000000"/>
          <w:sz w:val="22"/>
          <w:szCs w:val="22"/>
        </w:rPr>
        <w:t>. V)</w:t>
      </w:r>
    </w:p>
    <w:p w:rsidR="00467F45" w:rsidRDefault="00467F45" w:rsidP="00467F45"/>
    <w:p w:rsidR="00467F45" w:rsidRDefault="00467F45" w:rsidP="00467F45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ROK STUDIÓW</w:t>
      </w:r>
    </w:p>
    <w:p w:rsidR="00467F45" w:rsidRDefault="00467F45" w:rsidP="00467F45">
      <w:pPr>
        <w:pStyle w:val="Nagwek1"/>
      </w:pPr>
      <w:r>
        <w:t>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970"/>
        <w:gridCol w:w="1370"/>
        <w:gridCol w:w="3599"/>
      </w:tblGrid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 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1918-1939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VI semestrze)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K_U03, K_U04, K_U06, K_K04, K_K06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1918-1939</w:t>
            </w:r>
          </w:p>
          <w:p w:rsidR="00467F45" w:rsidRDefault="00467F45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 K_U04,  K_U06, K_K01, K_K02, K_K04, K_K06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 K_K01, K_K03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K_U02,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K_U10,</w:t>
            </w: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K_K01, K_K03, K_K07, 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 K_W04, K_W06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K_W07, K_W08, K_W09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K_U02, K_U03, K_U04, K_U06, K_U07, K_U08, K_U10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K_K01, K_K02, K_K04, K_K05, K_K06, K_K07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</w:t>
            </w:r>
          </w:p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Kompetencje psychologiczno-pedagogiczne nauczyciela w szkole podstawowej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Praktyka pedagogiczna ciągła (A)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Kompetencje dydaktyczne w zakresie szkoły podstawowej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Praktyka pedagogiczna ciągła (B)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Kompetencje dydaktyczne w zakresie szkoły podstawowej (historia)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45" w:rsidRDefault="00467F4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Historia Polski i powszechna po 1945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Historia Polski i powszechna po 1945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467F45" w:rsidTr="00467F45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390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+165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27+6+8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467F45" w:rsidRDefault="00467F45" w:rsidP="00467F45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467F45" w:rsidRDefault="00467F45" w:rsidP="00467F45">
      <w:pPr>
        <w:pStyle w:val="Nagwek1"/>
      </w:pPr>
      <w:r>
        <w:t>VI semestr</w:t>
      </w:r>
    </w:p>
    <w:p w:rsidR="00467F45" w:rsidRDefault="00467F45" w:rsidP="00467F45"/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5278F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K_W06, K_W07, K_W08, K_W09, K_U02, K_U03, K_U04, K_K06, K_U07, K_U08, K_U10, K_K01, K_K02, K_K04, K_K05, K_K06, K_K07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Współczesne życie kulturalne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K_W09, K_W10, K_W12, K_W14, K_U01, K_U02, K_U03, K_U06, K_U10,  K_K01, K_K03, K_K06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K_W04, K_U01, K_U03, K_U04, K_U06,  K_K04, K_K06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K_U04, K_U06,  K_K01, K_K02, K_K04, K_K06</w:t>
            </w:r>
          </w:p>
        </w:tc>
      </w:tr>
      <w:tr w:rsidR="00467F45" w:rsidTr="00467F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Seminarium licencjackie </w:t>
            </w:r>
          </w:p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467F45" w:rsidTr="00467F45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45" w:rsidRDefault="00467F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467F45" w:rsidRDefault="00467F45" w:rsidP="00467F45">
      <w:pPr>
        <w:pStyle w:val="Tekstpodstawowyzwciciem"/>
        <w:ind w:firstLine="0"/>
      </w:pPr>
      <w:r>
        <w:t xml:space="preserve">     </w:t>
      </w:r>
    </w:p>
    <w:p w:rsidR="00467F45" w:rsidRDefault="00467F45" w:rsidP="00467F45"/>
    <w:p w:rsidR="00467F45" w:rsidRDefault="00467F45" w:rsidP="00467F45"/>
    <w:p w:rsidR="00467F45" w:rsidRDefault="00467F45" w:rsidP="00467F45">
      <w:pPr>
        <w:jc w:val="both"/>
      </w:pPr>
      <w:r>
        <w:rPr>
          <w:b/>
        </w:rPr>
        <w:t>I. W sumie</w:t>
      </w:r>
      <w:r>
        <w:t>:</w:t>
      </w:r>
    </w:p>
    <w:p w:rsidR="00467F45" w:rsidRDefault="00467F45" w:rsidP="00467F45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268</w:t>
      </w:r>
      <w:r w:rsidR="00E018B1">
        <w:rPr>
          <w:b/>
        </w:rPr>
        <w:t>9</w:t>
      </w:r>
      <w:r>
        <w:t xml:space="preserve">, </w:t>
      </w:r>
    </w:p>
    <w:p w:rsidR="00467F45" w:rsidRDefault="00E018B1" w:rsidP="00467F45">
      <w:pPr>
        <w:jc w:val="both"/>
      </w:pPr>
      <w:r>
        <w:t>z czego: 1279</w:t>
      </w:r>
      <w:r w:rsidR="00467F45">
        <w:t xml:space="preserve"> na zajęcia obligatoryjne, 1410 na zajęcia </w:t>
      </w:r>
      <w:proofErr w:type="spellStart"/>
      <w:r w:rsidR="00467F45">
        <w:t>opcyjne</w:t>
      </w:r>
      <w:proofErr w:type="spellEnd"/>
      <w:r w:rsidR="00467F45">
        <w:t xml:space="preserve"> (w tym 60 na seminarium licencjackie, 180 na język obcy, 60 na wychowanie fizyczne, 30 na </w:t>
      </w:r>
      <w:r w:rsidR="00467F45">
        <w:rPr>
          <w:bCs/>
        </w:rPr>
        <w:t>historię Polski lub historię  kultury polskiej oraz 30 na historię filozofii lub logikę, a także 975 w ramach specjalizacji</w:t>
      </w:r>
      <w:r w:rsidR="00467F45">
        <w:t>);</w:t>
      </w:r>
    </w:p>
    <w:p w:rsidR="00467F45" w:rsidRDefault="00467F45" w:rsidP="00467F45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213</w:t>
      </w:r>
      <w:r>
        <w:t>,</w:t>
      </w:r>
    </w:p>
    <w:p w:rsidR="00467F45" w:rsidRDefault="00467F45" w:rsidP="00467F45">
      <w:pPr>
        <w:jc w:val="both"/>
      </w:pPr>
      <w:r>
        <w:t xml:space="preserve">z czego 120 za zajęcia obligatoryjne, 93 za zajęcia </w:t>
      </w:r>
      <w:proofErr w:type="spellStart"/>
      <w:r>
        <w:t>opcyjne</w:t>
      </w:r>
      <w:proofErr w:type="spellEnd"/>
      <w:r>
        <w:t xml:space="preserve"> (w tym 12 za seminarium licencjackie, 12 za język obcy, 3 za </w:t>
      </w:r>
      <w:r>
        <w:rPr>
          <w:bCs/>
        </w:rPr>
        <w:t>historię Polski lub historię  kultury polskiej, 3 za historię filozofii lub logikę</w:t>
      </w:r>
      <w:r>
        <w:t xml:space="preserve"> oraz 1 za pracę historycznoliteracką, a także 58 w ramach specjalizacji).</w:t>
      </w:r>
    </w:p>
    <w:p w:rsidR="00467F45" w:rsidRDefault="00467F45" w:rsidP="00467F45">
      <w:pPr>
        <w:jc w:val="both"/>
      </w:pPr>
    </w:p>
    <w:p w:rsidR="00467F45" w:rsidRDefault="00467F45" w:rsidP="00467F45">
      <w:pPr>
        <w:jc w:val="both"/>
      </w:pPr>
      <w:r>
        <w:t>W ramach specjalizacji: 975 godz. i 58 ECTS.</w:t>
      </w:r>
    </w:p>
    <w:p w:rsidR="00467F45" w:rsidRDefault="00467F45" w:rsidP="00467F45">
      <w:pPr>
        <w:jc w:val="both"/>
      </w:pPr>
    </w:p>
    <w:p w:rsidR="00467F45" w:rsidRDefault="00467F45" w:rsidP="00467F45">
      <w:pPr>
        <w:jc w:val="both"/>
      </w:pPr>
    </w:p>
    <w:p w:rsidR="00467F45" w:rsidRDefault="00467F45" w:rsidP="00467F45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467F45" w:rsidRDefault="00467F45" w:rsidP="00467F45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467F45" w:rsidRDefault="00467F45" w:rsidP="00467F45">
      <w:pPr>
        <w:jc w:val="both"/>
      </w:pPr>
      <w:r>
        <w:rPr>
          <w:color w:val="000000"/>
        </w:rPr>
        <w:t>Język wybrany staje się językiem obowiązkowym na poziomie B2.</w:t>
      </w:r>
    </w:p>
    <w:p w:rsidR="00467F45" w:rsidRDefault="00467F45" w:rsidP="00467F45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467F45" w:rsidRDefault="00467F45" w:rsidP="00467F45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467F45" w:rsidRDefault="00467F45" w:rsidP="00467F45">
      <w:pPr>
        <w:jc w:val="both"/>
      </w:pPr>
      <w:r>
        <w:rPr>
          <w:color w:val="000000"/>
        </w:rPr>
        <w:t xml:space="preserve">Nauka języka obcego odbywa się w ciągu trzech semestrów - przeznaczono na nią 180 godz. (po 60 godz. w semestrze), a </w:t>
      </w:r>
      <w:r>
        <w:t>ocena z egzaminu i punkty przypisane są do semestru V.</w:t>
      </w:r>
    </w:p>
    <w:p w:rsidR="00467F45" w:rsidRDefault="00467F45" w:rsidP="00467F45">
      <w:pPr>
        <w:jc w:val="both"/>
        <w:rPr>
          <w:color w:val="000000"/>
        </w:rPr>
      </w:pPr>
    </w:p>
    <w:p w:rsidR="00467F45" w:rsidRDefault="00467F45" w:rsidP="00467F45">
      <w:pPr>
        <w:jc w:val="both"/>
        <w:rPr>
          <w:color w:val="000000"/>
        </w:rPr>
      </w:pPr>
      <w:r>
        <w:rPr>
          <w:b/>
          <w:color w:val="000000"/>
        </w:rPr>
        <w:t>III. Seminarium licencjackie</w:t>
      </w:r>
      <w:r>
        <w:rPr>
          <w:color w:val="000000"/>
        </w:rPr>
        <w:t xml:space="preserve">: </w:t>
      </w:r>
    </w:p>
    <w:p w:rsidR="00467F45" w:rsidRDefault="00467F45" w:rsidP="00467F45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467F45" w:rsidRDefault="00467F45" w:rsidP="00467F45">
      <w:pPr>
        <w:jc w:val="both"/>
        <w:rPr>
          <w:color w:val="000000"/>
        </w:rPr>
      </w:pPr>
    </w:p>
    <w:p w:rsidR="00467F45" w:rsidRDefault="00467F45" w:rsidP="00467F45">
      <w:pPr>
        <w:jc w:val="both"/>
        <w:rPr>
          <w:b/>
          <w:color w:val="000000"/>
        </w:rPr>
      </w:pPr>
      <w:r>
        <w:rPr>
          <w:b/>
          <w:color w:val="000000"/>
        </w:rPr>
        <w:t>IV. Wychowanie fizyczne:</w:t>
      </w:r>
    </w:p>
    <w:p w:rsidR="00467F45" w:rsidRPr="00467F45" w:rsidRDefault="00467F45" w:rsidP="00467F45">
      <w:pPr>
        <w:shd w:val="clear" w:color="auto" w:fill="FFFFFF"/>
        <w:spacing w:before="120" w:after="120" w:line="224" w:lineRule="atLeast"/>
      </w:pPr>
      <w:r>
        <w:t xml:space="preserve">Student dokonuje wyboru formy realizacji </w:t>
      </w:r>
      <w:hyperlink r:id="rId5" w:tooltip="Wychowanie fizyczne" w:history="1">
        <w:r w:rsidRPr="00467F45">
          <w:rPr>
            <w:rStyle w:val="Hipercze"/>
            <w:color w:val="auto"/>
            <w:u w:val="none"/>
          </w:rPr>
          <w:t>wychowania fizyczne</w:t>
        </w:r>
      </w:hyperlink>
      <w:r w:rsidRPr="00467F45">
        <w:t xml:space="preserve">go: </w:t>
      </w:r>
    </w:p>
    <w:p w:rsidR="00467F45" w:rsidRPr="00467F45" w:rsidRDefault="00467F45" w:rsidP="00467F45">
      <w:pPr>
        <w:shd w:val="clear" w:color="auto" w:fill="FFFFFF"/>
        <w:spacing w:before="120" w:after="120" w:line="224" w:lineRule="atLeast"/>
        <w:jc w:val="both"/>
      </w:pPr>
      <w:r w:rsidRPr="00467F45">
        <w:t>- zajęcia podstawowe: </w:t>
      </w:r>
      <w:hyperlink r:id="rId6" w:tooltip="Aerobik" w:history="1">
        <w:r w:rsidRPr="00467F45">
          <w:rPr>
            <w:rStyle w:val="Hipercze"/>
            <w:color w:val="auto"/>
            <w:u w:val="none"/>
          </w:rPr>
          <w:t>aerobik</w:t>
        </w:r>
      </w:hyperlink>
      <w:r w:rsidRPr="00467F45">
        <w:t xml:space="preserve">, </w:t>
      </w:r>
      <w:proofErr w:type="spellStart"/>
      <w:r w:rsidRPr="00467F45">
        <w:t>aquaaerobik</w:t>
      </w:r>
      <w:proofErr w:type="spellEnd"/>
      <w:r w:rsidRPr="00467F45">
        <w:t>, </w:t>
      </w:r>
      <w:hyperlink r:id="rId7" w:tooltip="Aikido" w:history="1">
        <w:r w:rsidRPr="00467F45">
          <w:rPr>
            <w:rStyle w:val="Hipercze"/>
            <w:color w:val="auto"/>
            <w:u w:val="none"/>
          </w:rPr>
          <w:t>aikido</w:t>
        </w:r>
      </w:hyperlink>
      <w:r w:rsidRPr="00467F45">
        <w:t>, </w:t>
      </w:r>
      <w:hyperlink r:id="rId8" w:tooltip="Atletyka" w:history="1">
        <w:r w:rsidRPr="00467F45">
          <w:rPr>
            <w:rStyle w:val="Hipercze"/>
            <w:color w:val="auto"/>
            <w:u w:val="none"/>
          </w:rPr>
          <w:t>atletyka terenowa</w:t>
        </w:r>
      </w:hyperlink>
      <w:r w:rsidRPr="00467F45">
        <w:t>, </w:t>
      </w:r>
      <w:hyperlink r:id="rId9" w:tooltip="Badminton" w:history="1">
        <w:r w:rsidRPr="00467F45">
          <w:rPr>
            <w:rStyle w:val="Hipercze"/>
            <w:color w:val="auto"/>
            <w:u w:val="none"/>
          </w:rPr>
          <w:t>badminton</w:t>
        </w:r>
      </w:hyperlink>
      <w:r w:rsidRPr="00467F45">
        <w:t>, body styling, </w:t>
      </w:r>
      <w:hyperlink r:id="rId10" w:tooltip="Bowling" w:history="1">
        <w:r w:rsidRPr="00467F45">
          <w:rPr>
            <w:rStyle w:val="Hipercze"/>
            <w:color w:val="auto"/>
            <w:u w:val="none"/>
          </w:rPr>
          <w:t>bowling</w:t>
        </w:r>
      </w:hyperlink>
      <w:r w:rsidRPr="00467F45">
        <w:t xml:space="preserve">, </w:t>
      </w:r>
      <w:proofErr w:type="spellStart"/>
      <w:r w:rsidRPr="00467F45">
        <w:t>callanetics</w:t>
      </w:r>
      <w:proofErr w:type="spellEnd"/>
      <w:r w:rsidRPr="00467F45">
        <w:t xml:space="preserve">, </w:t>
      </w:r>
      <w:proofErr w:type="spellStart"/>
      <w:r w:rsidRPr="00467F45">
        <w:t>circuit</w:t>
      </w:r>
      <w:proofErr w:type="spellEnd"/>
      <w:r w:rsidRPr="00467F45">
        <w:t xml:space="preserve"> </w:t>
      </w:r>
      <w:proofErr w:type="spellStart"/>
      <w:r w:rsidRPr="00467F45">
        <w:t>training</w:t>
      </w:r>
      <w:proofErr w:type="spellEnd"/>
      <w:r w:rsidRPr="00467F45">
        <w:t>, ćwiczenia siłowe, </w:t>
      </w:r>
      <w:hyperlink r:id="rId11" w:tooltip="Joga" w:history="1">
        <w:r w:rsidRPr="00467F45">
          <w:rPr>
            <w:rStyle w:val="Hipercze"/>
            <w:color w:val="auto"/>
            <w:u w:val="none"/>
          </w:rPr>
          <w:t xml:space="preserve">hatha </w:t>
        </w:r>
        <w:proofErr w:type="spellStart"/>
        <w:r w:rsidRPr="00467F45">
          <w:rPr>
            <w:rStyle w:val="Hipercze"/>
            <w:color w:val="auto"/>
            <w:u w:val="none"/>
          </w:rPr>
          <w:t>yoga</w:t>
        </w:r>
        <w:proofErr w:type="spellEnd"/>
      </w:hyperlink>
      <w:r w:rsidRPr="00467F45">
        <w:t>, </w:t>
      </w:r>
      <w:hyperlink r:id="rId12" w:tooltip="Jeździectwo" w:history="1">
        <w:r w:rsidRPr="00467F45">
          <w:rPr>
            <w:rStyle w:val="Hipercze"/>
            <w:color w:val="auto"/>
            <w:u w:val="none"/>
          </w:rPr>
          <w:t>jeździectwo</w:t>
        </w:r>
      </w:hyperlink>
      <w:r w:rsidRPr="00467F45">
        <w:t>, </w:t>
      </w:r>
      <w:hyperlink r:id="rId13" w:tooltip="Karate" w:history="1">
        <w:r w:rsidRPr="00467F45">
          <w:rPr>
            <w:rStyle w:val="Hipercze"/>
            <w:color w:val="auto"/>
            <w:u w:val="none"/>
          </w:rPr>
          <w:t>karate</w:t>
        </w:r>
      </w:hyperlink>
      <w:r w:rsidRPr="00467F45">
        <w:t>, </w:t>
      </w:r>
      <w:proofErr w:type="spellStart"/>
      <w:r w:rsidR="008B04C2" w:rsidRPr="00467F45">
        <w:fldChar w:fldCharType="begin"/>
      </w:r>
      <w:r w:rsidRPr="00467F45">
        <w:instrText xml:space="preserve"> HYPERLINK "https://pl.wikipedia.org/wiki/Korfball" \o "Korfball" </w:instrText>
      </w:r>
      <w:r w:rsidR="008B04C2" w:rsidRPr="00467F45">
        <w:fldChar w:fldCharType="separate"/>
      </w:r>
      <w:r w:rsidRPr="00467F45">
        <w:rPr>
          <w:rStyle w:val="Hipercze"/>
          <w:color w:val="auto"/>
          <w:u w:val="none"/>
        </w:rPr>
        <w:t>korfball</w:t>
      </w:r>
      <w:proofErr w:type="spellEnd"/>
      <w:r w:rsidR="008B04C2" w:rsidRPr="00467F45">
        <w:fldChar w:fldCharType="end"/>
      </w:r>
      <w:r w:rsidRPr="00467F45">
        <w:t xml:space="preserve">, </w:t>
      </w:r>
      <w:hyperlink r:id="rId14" w:tooltip="Nordic walking" w:history="1">
        <w:proofErr w:type="spellStart"/>
        <w:r w:rsidRPr="00467F45">
          <w:rPr>
            <w:rStyle w:val="Hipercze"/>
            <w:color w:val="auto"/>
            <w:u w:val="none"/>
          </w:rPr>
          <w:t>nordic</w:t>
        </w:r>
        <w:proofErr w:type="spellEnd"/>
        <w:r w:rsidRPr="00467F45">
          <w:rPr>
            <w:rStyle w:val="Hipercze"/>
            <w:color w:val="auto"/>
            <w:u w:val="none"/>
          </w:rPr>
          <w:t xml:space="preserve"> </w:t>
        </w:r>
        <w:proofErr w:type="spellStart"/>
        <w:r w:rsidRPr="00467F45">
          <w:rPr>
            <w:rStyle w:val="Hipercze"/>
            <w:color w:val="auto"/>
            <w:u w:val="none"/>
          </w:rPr>
          <w:t>walking</w:t>
        </w:r>
        <w:proofErr w:type="spellEnd"/>
      </w:hyperlink>
      <w:r w:rsidRPr="00467F45">
        <w:t>, </w:t>
      </w:r>
      <w:proofErr w:type="spellStart"/>
      <w:r w:rsidR="008B04C2" w:rsidRPr="00467F45">
        <w:fldChar w:fldCharType="begin"/>
      </w:r>
      <w:r w:rsidRPr="00467F45">
        <w:instrText xml:space="preserve"> HYPERLINK "https://pl.wikipedia.org/wiki/Pilates" \o "Pilates" </w:instrText>
      </w:r>
      <w:r w:rsidR="008B04C2" w:rsidRPr="00467F45">
        <w:fldChar w:fldCharType="separate"/>
      </w:r>
      <w:r w:rsidRPr="00467F45">
        <w:rPr>
          <w:rStyle w:val="Hipercze"/>
          <w:color w:val="auto"/>
          <w:u w:val="none"/>
        </w:rPr>
        <w:t>pilates</w:t>
      </w:r>
      <w:proofErr w:type="spellEnd"/>
      <w:r w:rsidR="008B04C2" w:rsidRPr="00467F45">
        <w:fldChar w:fldCharType="end"/>
      </w:r>
      <w:r w:rsidRPr="00467F45">
        <w:t>, </w:t>
      </w:r>
      <w:hyperlink r:id="rId15" w:tooltip="Koszykówka" w:history="1">
        <w:r w:rsidRPr="00467F45">
          <w:rPr>
            <w:rStyle w:val="Hipercze"/>
            <w:color w:val="auto"/>
            <w:u w:val="none"/>
          </w:rPr>
          <w:t>piłka koszykowa</w:t>
        </w:r>
      </w:hyperlink>
      <w:r w:rsidRPr="00467F45">
        <w:t>, </w:t>
      </w:r>
      <w:hyperlink r:id="rId16" w:tooltip="Piłka nożna" w:history="1">
        <w:r w:rsidRPr="00467F45">
          <w:rPr>
            <w:rStyle w:val="Hipercze"/>
            <w:color w:val="auto"/>
            <w:u w:val="none"/>
          </w:rPr>
          <w:t>piłka nożna</w:t>
        </w:r>
      </w:hyperlink>
      <w:r w:rsidRPr="00467F45">
        <w:t>, </w:t>
      </w:r>
      <w:hyperlink r:id="rId17" w:tooltip="Piłka siatkowa" w:history="1">
        <w:r w:rsidRPr="00467F45">
          <w:rPr>
            <w:rStyle w:val="Hipercze"/>
            <w:color w:val="auto"/>
            <w:u w:val="none"/>
          </w:rPr>
          <w:t>piłka siatkowa</w:t>
        </w:r>
      </w:hyperlink>
      <w:r w:rsidRPr="00467F45">
        <w:t>, </w:t>
      </w:r>
      <w:hyperlink r:id="rId18" w:tooltip="Piłka ręczna" w:history="1">
        <w:r w:rsidRPr="00467F45">
          <w:rPr>
            <w:rStyle w:val="Hipercze"/>
            <w:color w:val="auto"/>
            <w:u w:val="none"/>
          </w:rPr>
          <w:t>piłka ręczna</w:t>
        </w:r>
      </w:hyperlink>
      <w:r w:rsidRPr="00467F45">
        <w:t>, </w:t>
      </w:r>
      <w:hyperlink r:id="rId19" w:tooltip="Pływanie" w:history="1">
        <w:r w:rsidRPr="00467F45">
          <w:rPr>
            <w:rStyle w:val="Hipercze"/>
            <w:color w:val="auto"/>
            <w:u w:val="none"/>
          </w:rPr>
          <w:t>pływanie</w:t>
        </w:r>
      </w:hyperlink>
      <w:r w:rsidRPr="00467F45">
        <w:t>, </w:t>
      </w:r>
      <w:hyperlink r:id="rId20" w:tooltip="Step" w:history="1">
        <w:r w:rsidRPr="00467F45">
          <w:rPr>
            <w:rStyle w:val="Hipercze"/>
            <w:color w:val="auto"/>
            <w:u w:val="none"/>
          </w:rPr>
          <w:t>step</w:t>
        </w:r>
      </w:hyperlink>
      <w:r w:rsidRPr="00467F45">
        <w:t>, </w:t>
      </w:r>
      <w:proofErr w:type="spellStart"/>
      <w:r w:rsidR="008B04C2" w:rsidRPr="00467F45">
        <w:fldChar w:fldCharType="begin"/>
      </w:r>
      <w:r w:rsidRPr="00467F45">
        <w:instrText xml:space="preserve"> HYPERLINK "https://pl.wikipedia.org/wiki/Stretching" \o "Stretching" </w:instrText>
      </w:r>
      <w:r w:rsidR="008B04C2" w:rsidRPr="00467F45">
        <w:fldChar w:fldCharType="separate"/>
      </w:r>
      <w:r w:rsidRPr="00467F45">
        <w:rPr>
          <w:rStyle w:val="Hipercze"/>
          <w:color w:val="auto"/>
          <w:u w:val="none"/>
        </w:rPr>
        <w:t>stretching</w:t>
      </w:r>
      <w:proofErr w:type="spellEnd"/>
      <w:r w:rsidR="008B04C2" w:rsidRPr="00467F45">
        <w:fldChar w:fldCharType="end"/>
      </w:r>
      <w:r w:rsidRPr="00467F45">
        <w:t xml:space="preserve">, body, tai chi </w:t>
      </w:r>
      <w:proofErr w:type="spellStart"/>
      <w:r w:rsidRPr="00467F45">
        <w:t>chuan</w:t>
      </w:r>
      <w:proofErr w:type="spellEnd"/>
      <w:r w:rsidRPr="00467F45">
        <w:t>, </w:t>
      </w:r>
      <w:hyperlink r:id="rId21" w:tooltip="Taniec" w:history="1">
        <w:r w:rsidRPr="00467F45">
          <w:rPr>
            <w:rStyle w:val="Hipercze"/>
            <w:color w:val="auto"/>
            <w:u w:val="none"/>
          </w:rPr>
          <w:t>taniec nowoczesny</w:t>
        </w:r>
      </w:hyperlink>
      <w:r w:rsidRPr="00467F45">
        <w:t>, </w:t>
      </w:r>
      <w:hyperlink r:id="rId22" w:tooltip="Tenis" w:history="1">
        <w:r w:rsidRPr="00467F45">
          <w:rPr>
            <w:rStyle w:val="Hipercze"/>
            <w:color w:val="auto"/>
            <w:u w:val="none"/>
          </w:rPr>
          <w:t>tenis</w:t>
        </w:r>
      </w:hyperlink>
      <w:r w:rsidRPr="00467F45">
        <w:t>, </w:t>
      </w:r>
      <w:hyperlink r:id="rId23" w:tooltip="Tenis stołowy" w:history="1">
        <w:r w:rsidRPr="00467F45">
          <w:rPr>
            <w:rStyle w:val="Hipercze"/>
            <w:color w:val="auto"/>
            <w:u w:val="none"/>
          </w:rPr>
          <w:t>tenis stołowy</w:t>
        </w:r>
      </w:hyperlink>
      <w:r w:rsidRPr="00467F45">
        <w:t>, </w:t>
      </w:r>
      <w:hyperlink r:id="rId24" w:tooltip="Unihokej" w:history="1">
        <w:r w:rsidRPr="00467F45">
          <w:rPr>
            <w:rStyle w:val="Hipercze"/>
            <w:color w:val="auto"/>
            <w:u w:val="none"/>
          </w:rPr>
          <w:t>unihokej</w:t>
        </w:r>
      </w:hyperlink>
      <w:r w:rsidRPr="00467F45">
        <w:t>, </w:t>
      </w:r>
      <w:hyperlink r:id="rId25" w:tooltip="Wioślarstwo" w:history="1">
        <w:r w:rsidRPr="00467F45">
          <w:rPr>
            <w:rStyle w:val="Hipercze"/>
            <w:color w:val="auto"/>
            <w:u w:val="none"/>
          </w:rPr>
          <w:t>wioślarstwo</w:t>
        </w:r>
      </w:hyperlink>
      <w:r w:rsidRPr="00467F45">
        <w:t xml:space="preserve">, </w:t>
      </w:r>
      <w:hyperlink r:id="rId26" w:tooltip="Wspinaczka" w:history="1">
        <w:r w:rsidRPr="00467F45">
          <w:rPr>
            <w:rStyle w:val="Hipercze"/>
            <w:color w:val="auto"/>
            <w:u w:val="none"/>
          </w:rPr>
          <w:t>wspinaczka sportowa</w:t>
        </w:r>
      </w:hyperlink>
      <w:r w:rsidRPr="00467F45">
        <w:t>;</w:t>
      </w:r>
    </w:p>
    <w:p w:rsidR="00467F45" w:rsidRPr="00467F45" w:rsidRDefault="00467F45" w:rsidP="00467F45">
      <w:pPr>
        <w:shd w:val="clear" w:color="auto" w:fill="FFFFFF"/>
        <w:spacing w:before="120" w:after="120" w:line="224" w:lineRule="atLeast"/>
      </w:pPr>
      <w:r w:rsidRPr="00467F45">
        <w:lastRenderedPageBreak/>
        <w:t>- zajęcia weekendowe (5–8 godzin dziennie): </w:t>
      </w:r>
      <w:hyperlink r:id="rId27" w:tooltip="Narciarstwo" w:history="1">
        <w:r w:rsidRPr="00467F45">
          <w:rPr>
            <w:rStyle w:val="Hipercze"/>
            <w:color w:val="auto"/>
            <w:u w:val="none"/>
          </w:rPr>
          <w:t>narciarstwo</w:t>
        </w:r>
      </w:hyperlink>
      <w:r w:rsidRPr="00467F45">
        <w:t>, </w:t>
      </w:r>
      <w:hyperlink r:id="rId28" w:tooltip="Snowboarding" w:history="1">
        <w:r w:rsidRPr="00467F45">
          <w:rPr>
            <w:rStyle w:val="Hipercze"/>
            <w:color w:val="auto"/>
            <w:u w:val="none"/>
          </w:rPr>
          <w:t>snowboarding</w:t>
        </w:r>
      </w:hyperlink>
      <w:r w:rsidRPr="00467F45">
        <w:t>, </w:t>
      </w:r>
      <w:hyperlink r:id="rId29" w:tooltip="Rower" w:history="1">
        <w:r w:rsidRPr="00467F45">
          <w:rPr>
            <w:rStyle w:val="Hipercze"/>
            <w:color w:val="auto"/>
            <w:u w:val="none"/>
          </w:rPr>
          <w:t>turystyka rowerowa</w:t>
        </w:r>
      </w:hyperlink>
      <w:r w:rsidRPr="00467F45">
        <w:t>, rowery górskie i </w:t>
      </w:r>
      <w:hyperlink r:id="rId30" w:tooltip="Kajak" w:history="1">
        <w:r w:rsidRPr="00467F45">
          <w:rPr>
            <w:rStyle w:val="Hipercze"/>
            <w:color w:val="auto"/>
            <w:u w:val="none"/>
          </w:rPr>
          <w:t>kajaki</w:t>
        </w:r>
      </w:hyperlink>
      <w:r w:rsidRPr="00467F45">
        <w:t>;</w:t>
      </w:r>
    </w:p>
    <w:p w:rsidR="00467F45" w:rsidRDefault="00467F45" w:rsidP="00467F45">
      <w:pPr>
        <w:shd w:val="clear" w:color="auto" w:fill="FFFFFF"/>
        <w:spacing w:before="120" w:after="120" w:line="224" w:lineRule="atLeast"/>
      </w:pPr>
      <w:r w:rsidRPr="00467F45">
        <w:t>- obozy sportowo-rekreacyjne (przerwa wakacyjna, 8/9-dniowe – odpłatne): </w:t>
      </w:r>
      <w:hyperlink r:id="rId31" w:tooltip="Fitness" w:history="1">
        <w:r w:rsidRPr="00467F45">
          <w:rPr>
            <w:rStyle w:val="Hipercze"/>
            <w:color w:val="auto"/>
            <w:u w:val="none"/>
          </w:rPr>
          <w:t>fitness</w:t>
        </w:r>
      </w:hyperlink>
      <w:r w:rsidRPr="00467F45">
        <w:t xml:space="preserve">, </w:t>
      </w:r>
      <w:r>
        <w:t>wspinaczkowy, kajakowy (spływ), żeglarski, jeździecki;</w:t>
      </w:r>
    </w:p>
    <w:p w:rsidR="00467F45" w:rsidRDefault="00467F45" w:rsidP="00467F45">
      <w:pPr>
        <w:shd w:val="clear" w:color="auto" w:fill="FFFFFF"/>
        <w:spacing w:before="120" w:after="120" w:line="224" w:lineRule="atLeast"/>
        <w:jc w:val="both"/>
      </w:pPr>
      <w:r>
        <w:t xml:space="preserve">- sekcje sportowe KU AZS Uniwersytet: aerobik, badminton, bowling, jeździectwo, karate, kolarstwo górskie, </w:t>
      </w:r>
      <w:proofErr w:type="spellStart"/>
      <w:r>
        <w:t>korfball</w:t>
      </w:r>
      <w:proofErr w:type="spellEnd"/>
      <w: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467F45" w:rsidRDefault="00467F45" w:rsidP="00467F45">
      <w:pPr>
        <w:shd w:val="clear" w:color="auto" w:fill="FFFFFF"/>
        <w:spacing w:before="120" w:after="120" w:line="224" w:lineRule="atLeast"/>
        <w:jc w:val="both"/>
      </w:pPr>
      <w:r>
        <w:t>Ocena za zajęcia wychowania fizycznego wpisywana jest w semestrze V, ale zajęcia mogą być realizowane w semestrach wcześniejszych.</w:t>
      </w:r>
    </w:p>
    <w:p w:rsidR="00467F45" w:rsidRDefault="00467F45" w:rsidP="00467F45">
      <w:pPr>
        <w:shd w:val="clear" w:color="auto" w:fill="FFFFFF"/>
        <w:spacing w:before="120" w:after="120" w:line="224" w:lineRule="atLeast"/>
        <w:jc w:val="both"/>
      </w:pPr>
      <w:r>
        <w:t>Zajęcia wychowania fizycznego realizowane są w wymiarze 60 godz.</w:t>
      </w:r>
    </w:p>
    <w:p w:rsidR="00467F45" w:rsidRDefault="00467F45" w:rsidP="00467F45">
      <w:pPr>
        <w:shd w:val="clear" w:color="auto" w:fill="FFFFFF"/>
        <w:spacing w:before="120" w:after="120" w:line="224" w:lineRule="atLeast"/>
        <w:jc w:val="both"/>
      </w:pPr>
    </w:p>
    <w:p w:rsidR="00467F45" w:rsidRDefault="00467F45" w:rsidP="00467F45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V. Praca pisemna literaturoznawcza:</w:t>
      </w:r>
    </w:p>
    <w:p w:rsidR="00467F45" w:rsidRDefault="00467F45" w:rsidP="00467F45">
      <w:pPr>
        <w:shd w:val="clear" w:color="auto" w:fill="FFFFFF"/>
        <w:spacing w:before="120" w:after="120" w:line="224" w:lineRule="atLeast"/>
        <w:jc w:val="both"/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467F45" w:rsidRDefault="00467F45" w:rsidP="00467F45">
      <w:pPr>
        <w:jc w:val="both"/>
        <w:rPr>
          <w:b/>
          <w:color w:val="000000"/>
        </w:rPr>
      </w:pPr>
    </w:p>
    <w:p w:rsidR="00467F45" w:rsidRDefault="00467F45" w:rsidP="00467F45">
      <w:pPr>
        <w:jc w:val="both"/>
        <w:rPr>
          <w:color w:val="000000"/>
        </w:rPr>
      </w:pPr>
      <w:r>
        <w:rPr>
          <w:b/>
          <w:color w:val="000000"/>
        </w:rPr>
        <w:t>VI. Warunki ukończenia studiów</w:t>
      </w:r>
      <w:r>
        <w:rPr>
          <w:color w:val="000000"/>
        </w:rPr>
        <w:t>:</w:t>
      </w:r>
    </w:p>
    <w:p w:rsidR="00467F45" w:rsidRDefault="00467F45" w:rsidP="00467F45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/fakultatywnych,</w:t>
      </w:r>
    </w:p>
    <w:p w:rsidR="00467F45" w:rsidRDefault="00467F45" w:rsidP="00467F45">
      <w:pPr>
        <w:jc w:val="both"/>
        <w:rPr>
          <w:color w:val="000000"/>
        </w:rPr>
      </w:pPr>
      <w:r>
        <w:rPr>
          <w:color w:val="000000"/>
        </w:rPr>
        <w:t>- aby otrzymać tytuł licencjata filologii polskiej, należy złożyć pracę licencjacką i zdać egzamin dyplomowy.</w:t>
      </w:r>
    </w:p>
    <w:p w:rsidR="00467F45" w:rsidRDefault="00467F45" w:rsidP="00467F45">
      <w:pPr>
        <w:jc w:val="both"/>
        <w:rPr>
          <w:color w:val="000000"/>
        </w:rPr>
      </w:pPr>
    </w:p>
    <w:p w:rsidR="00467F45" w:rsidRDefault="00467F45" w:rsidP="00467F45">
      <w:pPr>
        <w:spacing w:before="100" w:beforeAutospacing="1" w:after="100" w:afterAutospacing="1"/>
      </w:pPr>
      <w:r>
        <w:rPr>
          <w:b/>
          <w:bCs/>
          <w:color w:val="000000"/>
        </w:rPr>
        <w:t xml:space="preserve">VII a. </w:t>
      </w:r>
      <w:r>
        <w:rPr>
          <w:b/>
          <w:bCs/>
        </w:rPr>
        <w:t xml:space="preserve">Praktyki śródroczne: </w:t>
      </w:r>
    </w:p>
    <w:p w:rsidR="00467F45" w:rsidRDefault="00467F45" w:rsidP="00467F45">
      <w:pPr>
        <w:spacing w:before="100" w:beforeAutospacing="1" w:after="100" w:afterAutospacing="1"/>
      </w:pPr>
      <w:r>
        <w:t>Praktyki obejmują 30 godzin zajęć z metodyki oraz 30 godzin zajęć w szkole, prowadzonych pod opieką nauczyciela. </w:t>
      </w:r>
    </w:p>
    <w:p w:rsidR="00467F45" w:rsidRDefault="00467F45" w:rsidP="00467F45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VII b. Praktyki ciągłe: </w:t>
      </w:r>
    </w:p>
    <w:p w:rsidR="00467F45" w:rsidRDefault="00467F45" w:rsidP="00467F45">
      <w:pPr>
        <w:spacing w:before="100" w:beforeAutospacing="1" w:after="100" w:afterAutospacing="1"/>
      </w:pPr>
      <w:r>
        <w:t>Praktyki trwają 3 tygodnie (zwykle we wrześniu). Student ma prawo wybrać szkołę podstawową, w której odbędzie praktyki. </w:t>
      </w:r>
    </w:p>
    <w:p w:rsidR="00467F45" w:rsidRDefault="00467F45" w:rsidP="00467F45">
      <w:pPr>
        <w:spacing w:before="100" w:beforeAutospacing="1" w:after="100" w:afterAutospacing="1"/>
        <w:jc w:val="both"/>
      </w:pPr>
      <w:r>
        <w:t xml:space="preserve">Zasady odbywania praktyk znaleźć można na stronach internetowych: </w:t>
      </w:r>
      <w:hyperlink r:id="rId32" w:history="1">
        <w:r>
          <w:rPr>
            <w:rStyle w:val="Hipercze"/>
          </w:rPr>
          <w:t>http://www.cen.uni.wroc.pl/praktyki_pedagogiczne.htm</w:t>
        </w:r>
      </w:hyperlink>
      <w:r>
        <w:t xml:space="preserve"> oraz </w:t>
      </w:r>
      <w:hyperlink r:id="rId33" w:history="1">
        <w:r>
          <w:rPr>
            <w:rStyle w:val="Hipercze"/>
          </w:rPr>
          <w:t>http://www.cen.uni.wroc.pl/Pliki/zasady_odbywania_praktyk.pdf</w:t>
        </w:r>
      </w:hyperlink>
      <w:r>
        <w:t xml:space="preserve">  i </w:t>
      </w:r>
      <w:hyperlink r:id="rId34" w:history="1">
        <w:r>
          <w:rPr>
            <w:rStyle w:val="Hipercze"/>
          </w:rPr>
          <w:t>http://www.ifp.uni.wroc.pl/pobieralnia</w:t>
        </w:r>
      </w:hyperlink>
    </w:p>
    <w:p w:rsidR="00467F45" w:rsidRDefault="00467F45" w:rsidP="00467F45">
      <w:pPr>
        <w:spacing w:before="100" w:beforeAutospacing="1" w:after="100" w:afterAutospacing="1"/>
        <w:jc w:val="both"/>
      </w:pPr>
      <w:r>
        <w:lastRenderedPageBreak/>
        <w:t>Wytyczne prawne, które dotyczą specjalizacji nauczycielskiej w naszym instytucie, wynikają z: ROZPORZĄDZENIE MINISTRA NAUKI I SZKOLNICTWA WYŻSZEGO z dnia 17 stycznia 2012 r. w sprawie standardów kształcenia przygotowującego do wykonywania zawodu nauczyciela, ZARZĄDZENIE Nr 1/2013 REKTORA UNIWERSYTETU WROCŁAWSKIEGO z dnia 7 stycznia 2013 r. w sprawie organizacji i prowadzenia w Uniwersytecie Wrocławskim kształcenia przygotowującego do wykonywania zawodu nauczyciela, ZARZĄDZENIE Nr 100/2014 REKTORA UNIWERSYTETU WROCŁAWSKIEGO  z dnia 13 sierpnia 2014 r. wprowadzające zmiany do zarządzenia nr 1/2013 Rektora Uniwersytetu Wrocławskiego z dnia 7 stycznia 2013 r. w sprawie organizacji i prowadzenia w Uniwersytecie Wrocławskim kształcenia przygotowującego do wykonywania zawodu nauczyciela.</w:t>
      </w:r>
    </w:p>
    <w:p w:rsidR="00467F45" w:rsidRDefault="00467F45" w:rsidP="00467F45">
      <w:pPr>
        <w:jc w:val="both"/>
      </w:pPr>
    </w:p>
    <w:p w:rsidR="00467F45" w:rsidRDefault="00467F45" w:rsidP="00467F45"/>
    <w:p w:rsidR="00467F45" w:rsidRDefault="00467F45" w:rsidP="00467F45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VIIIa</w:t>
      </w:r>
      <w:proofErr w:type="spellEnd"/>
      <w:r>
        <w:rPr>
          <w:b/>
        </w:rPr>
        <w:t>. Sylwetka absolwenta:</w:t>
      </w:r>
    </w:p>
    <w:p w:rsidR="00467F45" w:rsidRDefault="00467F45" w:rsidP="00467F45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467F45" w:rsidRDefault="00467F45" w:rsidP="00467F45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467F45" w:rsidRDefault="00467F45" w:rsidP="00467F45">
      <w:pPr>
        <w:jc w:val="both"/>
      </w:pPr>
    </w:p>
    <w:p w:rsidR="00467F45" w:rsidRDefault="00467F45" w:rsidP="00467F45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467F45" w:rsidRDefault="00467F45" w:rsidP="00467F45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kierunkach z obszaru nauk humanistycznych i społecznych.</w:t>
      </w:r>
    </w:p>
    <w:p w:rsidR="00467F45" w:rsidRDefault="00467F45" w:rsidP="00467F45"/>
    <w:p w:rsidR="00467F45" w:rsidRDefault="00467F45" w:rsidP="00467F45">
      <w:pPr>
        <w:jc w:val="both"/>
        <w:rPr>
          <w:b/>
          <w:bCs/>
        </w:rPr>
      </w:pPr>
      <w:r>
        <w:rPr>
          <w:b/>
          <w:bCs/>
        </w:rPr>
        <w:t>VIII b.</w:t>
      </w:r>
      <w:r>
        <w:t xml:space="preserve"> </w:t>
      </w:r>
      <w:r>
        <w:rPr>
          <w:b/>
          <w:bCs/>
        </w:rPr>
        <w:t>Sylwetka absolwenta:</w:t>
      </w:r>
    </w:p>
    <w:p w:rsidR="00467F45" w:rsidRDefault="00467F45" w:rsidP="00467F45">
      <w:pPr>
        <w:jc w:val="both"/>
      </w:pPr>
      <w:r>
        <w:t xml:space="preserve">Po ukończeniu specjalności absolwent nabywa uprawnień do </w:t>
      </w:r>
      <w:r>
        <w:rPr>
          <w:b/>
          <w:bCs/>
        </w:rPr>
        <w:t xml:space="preserve">nauczania języka polskiego </w:t>
      </w:r>
      <w:r>
        <w:t>oraz</w:t>
      </w:r>
      <w:r>
        <w:rPr>
          <w:b/>
          <w:bCs/>
        </w:rPr>
        <w:t xml:space="preserve"> historii</w:t>
      </w:r>
      <w:r>
        <w:t xml:space="preserve"> w </w:t>
      </w:r>
      <w:r>
        <w:rPr>
          <w:b/>
          <w:bCs/>
        </w:rPr>
        <w:t>szkole podstawowej</w:t>
      </w:r>
      <w:r>
        <w:t>.</w:t>
      </w:r>
    </w:p>
    <w:p w:rsidR="00467F45" w:rsidRDefault="00467F45" w:rsidP="00467F45">
      <w:pPr>
        <w:spacing w:before="100" w:beforeAutospacing="1" w:after="100" w:afterAutospacing="1"/>
        <w:jc w:val="both"/>
      </w:pPr>
      <w:r>
        <w:t xml:space="preserve">Rzetelne i całościowe  przygotowanie kandydata na </w:t>
      </w:r>
      <w:r>
        <w:rPr>
          <w:b/>
          <w:bCs/>
        </w:rPr>
        <w:t xml:space="preserve">nauczyciela polonistę </w:t>
      </w:r>
      <w:r>
        <w:t>oraz</w:t>
      </w:r>
      <w:r>
        <w:rPr>
          <w:b/>
          <w:bCs/>
        </w:rPr>
        <w:t xml:space="preserve"> nauczyciela historii</w:t>
      </w:r>
      <w:r>
        <w:t xml:space="preserve"> obywa się zgodnie z wytycznymi zawartymi w Podstawie Programowej. Nauczyciel otrzymuje wiedzę i umiejętności konieczne do kształcenia cztery sprawności: czytania, pisania, mówienia i słuchania i rozwijania umiejętności i kompetencje na trzech poziomach: odbioru wypowiedzi i wykorzystania zawartych w nich informacji; analizie i interpretacji tekstów kultury; tworzenia wypowiedzi (cele kształcenia – wymagania ogólne). Podczas realizowania programu na etapie szkoły podstawowej wyróżniona zostaje dziedzina zagadnień  o charakterze pedagogiczno-psychologicznym, np. uczenie i </w:t>
      </w:r>
      <w:r>
        <w:lastRenderedPageBreak/>
        <w:t>przygotowanie ucznia do systematycznej pracy, odpowiedzialności, rzetelności, uczciwości, wytrwałości, poczucia własnej wartości, przedsiębiorczości, pracy w zespole, pomocy w odkrywaniu nowych talentów (tu: praca z uczniem zdolnym)  i pomocy oferowanej uczniom słabszym (tu: zespoły wyrównawcze, kontakt z poradniami psychologicznymi), integracja wiedzy przedmiotowej, eksponowanie metod aktywizujących (np. dramy), ale przede wszystkim zachęcanie i motywowanie ucznia do pracy (nauki). </w:t>
      </w:r>
    </w:p>
    <w:p w:rsidR="00467F45" w:rsidRDefault="00467F45" w:rsidP="00467F45">
      <w:pPr>
        <w:jc w:val="both"/>
        <w:rPr>
          <w:b/>
          <w:bCs/>
        </w:rPr>
      </w:pPr>
    </w:p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467F45" w:rsidRDefault="00467F45" w:rsidP="00467F45"/>
    <w:p w:rsidR="002E6104" w:rsidRDefault="002E6104"/>
    <w:sectPr w:rsidR="002E6104" w:rsidSect="00467F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0AC86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7F45"/>
    <w:rsid w:val="002E6104"/>
    <w:rsid w:val="00467F45"/>
    <w:rsid w:val="005278F6"/>
    <w:rsid w:val="006128AE"/>
    <w:rsid w:val="00644D17"/>
    <w:rsid w:val="007F346B"/>
    <w:rsid w:val="008B04C2"/>
    <w:rsid w:val="00E0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F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7F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67F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F45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67F45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7F4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67F45"/>
    <w:rPr>
      <w:color w:val="800080" w:themeColor="followedHyperlink"/>
      <w:u w:val="single"/>
    </w:rPr>
  </w:style>
  <w:style w:type="character" w:styleId="Uwydatnienie">
    <w:name w:val="Emphasis"/>
    <w:basedOn w:val="Domylnaczcionkaakapitu"/>
    <w:qFormat/>
    <w:rsid w:val="00467F45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467F45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467F45"/>
    <w:pPr>
      <w:numPr>
        <w:numId w:val="1"/>
      </w:numPr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467F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67F45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467F45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467F45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Taniec" TargetMode="External"/><Relationship Id="rId34" Type="http://schemas.openxmlformats.org/officeDocument/2006/relationships/hyperlink" Target="http://www.ifp.uni.wroc.pl/pobieralnia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hyperlink" Target="http://www.cen.uni.wroc.pl/Pliki/zasady_odbywania_prakty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hyperlink" Target="http://www.cen.uni.wroc.pl/praktyki_pedagogiczne.htm" TargetMode="Externa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2953</Words>
  <Characters>17723</Characters>
  <Application>Microsoft Office Word</Application>
  <DocSecurity>0</DocSecurity>
  <Lines>147</Lines>
  <Paragraphs>41</Paragraphs>
  <ScaleCrop>false</ScaleCrop>
  <Company/>
  <LinksUpToDate>false</LinksUpToDate>
  <CharactersWithSpaces>20635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2021-01-09T20:02:00Z</dcterms:created>
  <dcterms:modified xsi:type="dcterms:W3CDTF">2021-01-09T20:02:00Z</dcterms:modified>
</cp:coreProperties>
</file>