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A2" w:rsidRPr="00C07115" w:rsidRDefault="00C957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988"/>
        <w:gridCol w:w="6224"/>
      </w:tblGrid>
      <w:tr w:rsidR="008B2E26" w:rsidRPr="00C07115" w:rsidTr="008B2E26">
        <w:tc>
          <w:tcPr>
            <w:tcW w:w="2988" w:type="dxa"/>
          </w:tcPr>
          <w:p w:rsidR="008B2E26" w:rsidRPr="00C07115" w:rsidRDefault="001748C4" w:rsidP="001748C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6224" w:type="dxa"/>
          </w:tcPr>
          <w:p w:rsidR="008B2E26" w:rsidRPr="00C07115" w:rsidRDefault="001748C4" w:rsidP="00174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Treści programowe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Teoria kultury a zagadnienia współczesności</w:t>
            </w:r>
          </w:p>
        </w:tc>
        <w:tc>
          <w:tcPr>
            <w:tcW w:w="6224" w:type="dxa"/>
          </w:tcPr>
          <w:p w:rsidR="008B2E26" w:rsidRPr="00C07115" w:rsidRDefault="00C07115" w:rsidP="00C071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8B2E26"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adania teorii kultury, miejsce tej dziedziny w strukturze h</w:t>
            </w:r>
            <w:r w:rsidR="008B2E26"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B2E26"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manistyki; wybrane ogólne teoretyczne ujęcia kultury; met</w:t>
            </w:r>
            <w:r w:rsidR="008B2E26"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8B2E26"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dologiczne aspekty badania kultur: interpretacja, reprezent</w:t>
            </w:r>
            <w:r w:rsidR="008B2E26"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B2E26"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cja, usytuowanie procesów poznawczych; wybrane teorie i metodologie interpretacji tekstów kultury: m.in. </w:t>
            </w:r>
            <w:proofErr w:type="spellStart"/>
            <w:r w:rsidR="008B2E26"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postkoloni</w:t>
            </w:r>
            <w:r w:rsidR="008B2E26"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B2E26"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lizm</w:t>
            </w:r>
            <w:proofErr w:type="spellEnd"/>
            <w:r w:rsidR="008B2E26"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="008B2E26"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posthumanizm</w:t>
            </w:r>
            <w:proofErr w:type="spellEnd"/>
            <w:r w:rsidR="008B2E26"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problemy relatywizmu i pluralizmu kulturowego, wojny kulturowe; kultura popularna.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Kulturowa teoria literatury  </w:t>
            </w:r>
          </w:p>
        </w:tc>
        <w:tc>
          <w:tcPr>
            <w:tcW w:w="6224" w:type="dxa"/>
          </w:tcPr>
          <w:p w:rsidR="008B2E26" w:rsidRPr="00C07115" w:rsidRDefault="008B2E26" w:rsidP="008B2E26">
            <w:pPr>
              <w:spacing w:after="120"/>
              <w:ind w:left="-3" w:right="9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Podstawowe elementy składowe zwrotu antropol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gicznego; „nieliteracka” lektura literatury – kons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kwencje; analityczny przegląd podstawowych ko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ceptów kulturowych teorii literatury: - podmiot – tożsamość –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– gatunek – narracja; kons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kwencje interpretacji pragmatycznej dzieł litera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kich.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Wstęp do antropologii fil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zoficznej </w:t>
            </w:r>
          </w:p>
        </w:tc>
        <w:tc>
          <w:tcPr>
            <w:tcW w:w="6224" w:type="dxa"/>
          </w:tcPr>
          <w:p w:rsidR="008B2E26" w:rsidRPr="00C07115" w:rsidRDefault="008B2E26" w:rsidP="008B2E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ind w:right="9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Klasyczne ujęcia problemów antropologii filozoficznej; miejsce człowieka w historii oraz wobec wyzwań współczesności.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Antropologia teatru (I) </w:t>
            </w:r>
          </w:p>
        </w:tc>
        <w:tc>
          <w:tcPr>
            <w:tcW w:w="6224" w:type="dxa"/>
          </w:tcPr>
          <w:p w:rsidR="008B2E26" w:rsidRPr="00C07115" w:rsidRDefault="008B2E26" w:rsidP="00C07115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Antropologia teatru, i antropologia aktora w XX wie</w:t>
            </w:r>
            <w:r w:rsidR="00C07115">
              <w:rPr>
                <w:rFonts w:ascii="Times New Roman" w:hAnsi="Times New Roman" w:cs="Times New Roman"/>
                <w:sz w:val="24"/>
                <w:szCs w:val="24"/>
              </w:rPr>
              <w:t>ku. Wprowadzenie; a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ntropologia teatru – definicja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Patrice’a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Pav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C07115">
              <w:rPr>
                <w:rFonts w:ascii="Times New Roman" w:hAnsi="Times New Roman" w:cs="Times New Roman"/>
                <w:sz w:val="24"/>
                <w:szCs w:val="24"/>
              </w:rPr>
              <w:t>; a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ntropologia teatru Jerzego Grotowskiego . „Akcja”</w:t>
            </w:r>
            <w:r w:rsidR="00C071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Trz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ci teatr oraz barte</w:t>
            </w:r>
            <w:r w:rsidR="00C07115">
              <w:rPr>
                <w:rFonts w:ascii="Times New Roman" w:hAnsi="Times New Roman" w:cs="Times New Roman"/>
                <w:sz w:val="24"/>
                <w:szCs w:val="24"/>
              </w:rPr>
              <w:t xml:space="preserve">r  Eugenia </w:t>
            </w:r>
            <w:proofErr w:type="spellStart"/>
            <w:r w:rsidR="00C07115">
              <w:rPr>
                <w:rFonts w:ascii="Times New Roman" w:hAnsi="Times New Roman" w:cs="Times New Roman"/>
                <w:sz w:val="24"/>
                <w:szCs w:val="24"/>
              </w:rPr>
              <w:t>Barby</w:t>
            </w:r>
            <w:proofErr w:type="spellEnd"/>
            <w:r w:rsidR="00C0711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C07115">
              <w:rPr>
                <w:rFonts w:ascii="Times New Roman" w:hAnsi="Times New Roman" w:cs="Times New Roman"/>
                <w:sz w:val="24"/>
                <w:szCs w:val="24"/>
              </w:rPr>
              <w:t>Odin</w:t>
            </w:r>
            <w:proofErr w:type="spellEnd"/>
            <w:r w:rsidR="00C07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115">
              <w:rPr>
                <w:rFonts w:ascii="Times New Roman" w:hAnsi="Times New Roman" w:cs="Times New Roman"/>
                <w:sz w:val="24"/>
                <w:szCs w:val="24"/>
              </w:rPr>
              <w:t>Teatret</w:t>
            </w:r>
            <w:proofErr w:type="spellEnd"/>
            <w:r w:rsidR="00C071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0711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rojekcja i omówienie  filmu „Po obu brzegach rzeki” – bartery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Odin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Teatret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w Peru</w:t>
            </w:r>
            <w:r w:rsidR="00C071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Theatre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Anthropology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(ISTA)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Barby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– pierwsze hipotezy</w:t>
            </w:r>
            <w:r w:rsidR="00C071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Teatr Wschodu i Zachodu w pracach ISTA</w:t>
            </w:r>
            <w:r w:rsidR="00C07115">
              <w:rPr>
                <w:rFonts w:ascii="Times New Roman" w:hAnsi="Times New Roman" w:cs="Times New Roman"/>
                <w:sz w:val="24"/>
                <w:szCs w:val="24"/>
              </w:rPr>
              <w:t>; p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rojekcja filmu „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Shakti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. Sesja ISTA w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lento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987”"/>
              </w:smartTagPr>
              <w:r w:rsidRPr="00C07115">
                <w:rPr>
                  <w:rFonts w:ascii="Times New Roman" w:hAnsi="Times New Roman" w:cs="Times New Roman"/>
                  <w:sz w:val="24"/>
                  <w:szCs w:val="24"/>
                </w:rPr>
                <w:t>1987”</w:t>
              </w:r>
              <w:r w:rsidR="00C07115">
                <w:rPr>
                  <w:rFonts w:ascii="Times New Roman" w:hAnsi="Times New Roman" w:cs="Times New Roman"/>
                  <w:sz w:val="24"/>
                  <w:szCs w:val="24"/>
                </w:rPr>
                <w:t>; p</w:t>
              </w:r>
            </w:smartTag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rzyszłość rytuału Richarda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Schechnera</w:t>
            </w:r>
            <w:proofErr w:type="spellEnd"/>
            <w:r w:rsidR="00C07115">
              <w:rPr>
                <w:rFonts w:ascii="Times New Roman" w:hAnsi="Times New Roman" w:cs="Times New Roman"/>
                <w:sz w:val="24"/>
                <w:szCs w:val="24"/>
              </w:rPr>
              <w:t>; p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osz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kiwanie uniwersalnego języka teatru – podróże afrykańskie Petera Brooka</w:t>
            </w:r>
            <w:r w:rsidR="00C07115">
              <w:rPr>
                <w:rFonts w:ascii="Times New Roman" w:hAnsi="Times New Roman" w:cs="Times New Roman"/>
                <w:sz w:val="24"/>
                <w:szCs w:val="24"/>
              </w:rPr>
              <w:t>; g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eneza spektaklu międzykulturowego „Mah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bharata”  Brooka</w:t>
            </w:r>
            <w:r w:rsidR="00C07115">
              <w:rPr>
                <w:rFonts w:ascii="Times New Roman" w:hAnsi="Times New Roman" w:cs="Times New Roman"/>
                <w:sz w:val="24"/>
                <w:szCs w:val="24"/>
              </w:rPr>
              <w:t>; p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rojekcja i analiza fragmentów filmu ”M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habharata” Brooka. 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C071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Antropologia obrazu – szt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ki plastyczne </w:t>
            </w:r>
          </w:p>
        </w:tc>
        <w:tc>
          <w:tcPr>
            <w:tcW w:w="6224" w:type="dxa"/>
          </w:tcPr>
          <w:p w:rsidR="008B2E26" w:rsidRPr="00C07115" w:rsidRDefault="00C07115" w:rsidP="00C071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B2E26" w:rsidRPr="00C07115">
              <w:rPr>
                <w:rFonts w:ascii="Times New Roman" w:hAnsi="Times New Roman" w:cs="Times New Roman"/>
                <w:sz w:val="24"/>
                <w:szCs w:val="24"/>
              </w:rPr>
              <w:t>ntropologia obrazu – zagadnienia teoretyczne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B2E26" w:rsidRPr="00C07115">
              <w:rPr>
                <w:rFonts w:ascii="Times New Roman" w:hAnsi="Times New Roman" w:cs="Times New Roman"/>
                <w:sz w:val="24"/>
                <w:szCs w:val="24"/>
              </w:rPr>
              <w:t>obraz a m</w:t>
            </w:r>
            <w:r w:rsidR="008B2E26" w:rsidRPr="00C0711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B2E26" w:rsidRPr="00C07115">
              <w:rPr>
                <w:rFonts w:ascii="Times New Roman" w:hAnsi="Times New Roman" w:cs="Times New Roman"/>
                <w:sz w:val="24"/>
                <w:szCs w:val="24"/>
              </w:rPr>
              <w:t>dium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B2E26" w:rsidRPr="00C07115">
              <w:rPr>
                <w:rFonts w:ascii="Times New Roman" w:hAnsi="Times New Roman" w:cs="Times New Roman"/>
                <w:sz w:val="24"/>
                <w:szCs w:val="24"/>
              </w:rPr>
              <w:t>moc obrazu (jak obraz oddziałuje na człowieka, wspó</w:t>
            </w:r>
            <w:r w:rsidR="008B2E26" w:rsidRPr="00C07115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="008B2E26" w:rsidRPr="00C07115">
              <w:rPr>
                <w:rFonts w:ascii="Times New Roman" w:hAnsi="Times New Roman" w:cs="Times New Roman"/>
                <w:sz w:val="24"/>
                <w:szCs w:val="24"/>
              </w:rPr>
              <w:t>czesne formy ikonoklazmu)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B2E26" w:rsidRPr="00C07115">
              <w:rPr>
                <w:rFonts w:ascii="Times New Roman" w:hAnsi="Times New Roman" w:cs="Times New Roman"/>
                <w:sz w:val="24"/>
                <w:szCs w:val="24"/>
              </w:rPr>
              <w:t>obraz ciała jako obraz człowi</w:t>
            </w:r>
            <w:r w:rsidR="008B2E26" w:rsidRPr="00C0711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B2E26" w:rsidRPr="00C07115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B2E26" w:rsidRPr="00C07115">
              <w:rPr>
                <w:rFonts w:ascii="Times New Roman" w:hAnsi="Times New Roman" w:cs="Times New Roman"/>
                <w:sz w:val="24"/>
                <w:szCs w:val="24"/>
              </w:rPr>
              <w:t>pamięć, trauma a obrazy filmowe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B2E26" w:rsidRPr="00C07115">
              <w:rPr>
                <w:rFonts w:ascii="Times New Roman" w:hAnsi="Times New Roman" w:cs="Times New Roman"/>
                <w:sz w:val="24"/>
                <w:szCs w:val="24"/>
              </w:rPr>
              <w:t>transformacyjny pote</w:t>
            </w:r>
            <w:r w:rsidR="008B2E26" w:rsidRPr="00C0711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B2E26" w:rsidRPr="00C07115">
              <w:rPr>
                <w:rFonts w:ascii="Times New Roman" w:hAnsi="Times New Roman" w:cs="Times New Roman"/>
                <w:sz w:val="24"/>
                <w:szCs w:val="24"/>
              </w:rPr>
              <w:t>cjał obrazów (zagadnienie utopii i krytyki społecznej).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Warsztaty przemawiania i pisania (I)</w:t>
            </w:r>
          </w:p>
        </w:tc>
        <w:tc>
          <w:tcPr>
            <w:tcW w:w="6224" w:type="dxa"/>
          </w:tcPr>
          <w:p w:rsidR="008B2E26" w:rsidRPr="00C07115" w:rsidRDefault="00037DFE" w:rsidP="00C07115">
            <w:pPr>
              <w:pStyle w:val="NormalnyWeb"/>
              <w:spacing w:before="0" w:beforeAutospacing="0" w:after="0"/>
              <w:ind w:right="567"/>
              <w:jc w:val="both"/>
            </w:pPr>
            <w:r w:rsidRPr="00C07115">
              <w:t>Rozpoznawanie audytorium</w:t>
            </w:r>
            <w:r w:rsidR="00C07115">
              <w:t>; u</w:t>
            </w:r>
            <w:r w:rsidRPr="00C07115">
              <w:t>stalanie tematów prz</w:t>
            </w:r>
            <w:r w:rsidRPr="00C07115">
              <w:t>e</w:t>
            </w:r>
            <w:r w:rsidRPr="00C07115">
              <w:t>mówień</w:t>
            </w:r>
            <w:r w:rsidR="00C07115">
              <w:t>; o</w:t>
            </w:r>
            <w:r w:rsidRPr="00C07115">
              <w:t>dpowiedni dobór dowodów, toposów i śro</w:t>
            </w:r>
            <w:r w:rsidRPr="00C07115">
              <w:t>d</w:t>
            </w:r>
            <w:r w:rsidRPr="00C07115">
              <w:t>ków emocjonalnych</w:t>
            </w:r>
            <w:r w:rsidR="00C07115">
              <w:t>; t</w:t>
            </w:r>
            <w:r w:rsidRPr="00C07115">
              <w:t>echniki kompozycyjne, spajanie tekstu mowy w organiczną całość</w:t>
            </w:r>
            <w:r w:rsidR="00C07115">
              <w:t>; b</w:t>
            </w:r>
            <w:r w:rsidRPr="00C07115">
              <w:t>udowanie form a</w:t>
            </w:r>
            <w:r w:rsidRPr="00C07115">
              <w:t>r</w:t>
            </w:r>
            <w:r w:rsidRPr="00C07115">
              <w:t>gumentacyjnych, badanie wartości argumentów, odpi</w:t>
            </w:r>
            <w:r w:rsidRPr="00C07115">
              <w:t>e</w:t>
            </w:r>
            <w:r w:rsidRPr="00C07115">
              <w:t>ranie zarzutów</w:t>
            </w:r>
            <w:r w:rsidR="00C07115">
              <w:t>; r</w:t>
            </w:r>
            <w:r w:rsidRPr="00C07115">
              <w:t>ozpoznawanie sofizmatów i chwytów erystycznych</w:t>
            </w:r>
            <w:r w:rsidR="00C07115">
              <w:t>; o</w:t>
            </w:r>
            <w:r w:rsidRPr="00C07115">
              <w:t>siąganie poprawności jasności, stoso</w:t>
            </w:r>
            <w:r w:rsidRPr="00C07115">
              <w:t>w</w:t>
            </w:r>
            <w:r w:rsidRPr="00C07115">
              <w:t>ności i ozdobności stylu przemówień; stosowanie tr</w:t>
            </w:r>
            <w:r w:rsidRPr="00C07115">
              <w:t>o</w:t>
            </w:r>
            <w:r w:rsidRPr="00C07115">
              <w:t>pów i figur retorycznych</w:t>
            </w:r>
            <w:r w:rsidR="00C07115">
              <w:t>; s</w:t>
            </w:r>
            <w:r w:rsidRPr="00C07115">
              <w:t>ztuka zapamiętywania prz</w:t>
            </w:r>
            <w:r w:rsidRPr="00C07115">
              <w:t>e</w:t>
            </w:r>
            <w:r w:rsidRPr="00C07115">
              <w:t>mówienia (lub jego elementów) oraz umiejętne posł</w:t>
            </w:r>
            <w:r w:rsidRPr="00C07115">
              <w:t>u</w:t>
            </w:r>
            <w:r w:rsidRPr="00C07115">
              <w:t>giwanie się tekstem mowy</w:t>
            </w:r>
            <w:r w:rsidR="00C07115">
              <w:t>; p</w:t>
            </w:r>
            <w:r w:rsidRPr="00C07115">
              <w:t xml:space="preserve">okonywanie lęku przed </w:t>
            </w:r>
            <w:r w:rsidRPr="00C07115">
              <w:lastRenderedPageBreak/>
              <w:t>występowaniem, pozytywne wykorzystywanie tremy</w:t>
            </w:r>
            <w:r w:rsidR="00C07115">
              <w:t>; u</w:t>
            </w:r>
            <w:r w:rsidRPr="00C07115">
              <w:t>trzymywanie kontaktu z publicznością, podtrzymyw</w:t>
            </w:r>
            <w:r w:rsidRPr="00C07115">
              <w:t>a</w:t>
            </w:r>
            <w:r w:rsidRPr="00C07115">
              <w:t>nie uwagi słuchaczy</w:t>
            </w:r>
            <w:r w:rsidR="00C07115">
              <w:t>; o</w:t>
            </w:r>
            <w:r w:rsidRPr="00C07115">
              <w:t>dpowiednie użyciu głosu (w z</w:t>
            </w:r>
            <w:r w:rsidRPr="00C07115">
              <w:t>a</w:t>
            </w:r>
            <w:r w:rsidRPr="00C07115">
              <w:t>kresie słyszalności, wyraźności i wyrazistości)</w:t>
            </w:r>
            <w:r w:rsidR="00C07115">
              <w:t>; o</w:t>
            </w:r>
            <w:r w:rsidRPr="00C07115">
              <w:t>dp</w:t>
            </w:r>
            <w:r w:rsidRPr="00C07115">
              <w:t>o</w:t>
            </w:r>
            <w:r w:rsidRPr="00C07115">
              <w:t>wiednie użycie ruchu, tzw. mowa ciała, estetyka gestu, mimika</w:t>
            </w:r>
            <w:r w:rsidR="00C07115">
              <w:t>; p</w:t>
            </w:r>
            <w:r w:rsidRPr="00C07115">
              <w:t>rzygotowywanie scenografii wystąpienia (o</w:t>
            </w:r>
            <w:r w:rsidRPr="00C07115">
              <w:t>d</w:t>
            </w:r>
            <w:r w:rsidRPr="00C07115">
              <w:t>powiedni strój i przestrzeń)</w:t>
            </w:r>
            <w:r w:rsidR="00C07115">
              <w:t>; r</w:t>
            </w:r>
            <w:r w:rsidRPr="00C07115">
              <w:t>eżyseria akcji retorycznej (integrowanie środków werbalnych i niewerbalnych) wobec pot</w:t>
            </w:r>
            <w:r w:rsidR="00C07115">
              <w:t>rzeby naturalności wystąpienia; s</w:t>
            </w:r>
            <w:r w:rsidRPr="00C07115">
              <w:rPr>
                <w:rFonts w:eastAsia="Calibri"/>
              </w:rPr>
              <w:t>ztuka dysk</w:t>
            </w:r>
            <w:r w:rsidRPr="00C07115">
              <w:rPr>
                <w:rFonts w:eastAsia="Calibri"/>
              </w:rPr>
              <w:t>u</w:t>
            </w:r>
            <w:r w:rsidRPr="00C07115">
              <w:rPr>
                <w:rFonts w:eastAsia="Calibri"/>
              </w:rPr>
              <w:t>sji, odpowiadanie na pytania po wygłoszeniu mowy.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Antropologia obrazu - film</w:t>
            </w:r>
          </w:p>
        </w:tc>
        <w:tc>
          <w:tcPr>
            <w:tcW w:w="6224" w:type="dxa"/>
          </w:tcPr>
          <w:p w:rsidR="008B2E26" w:rsidRPr="00C07115" w:rsidRDefault="00037DFE" w:rsidP="00C07115">
            <w:pPr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Początki audiowizualności w antropologii: Robert 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Flaherty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 inni pionierzy</w:t>
            </w:r>
            <w:r w:rsid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o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siągnięcia i sposoby filmowania kultur w latach 30. (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M.Mead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G.Bateson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B.Wright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l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 50.</w:t>
            </w:r>
            <w:r w:rsid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 w.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czyli czas rodziny Marshallów</w:t>
            </w:r>
            <w:r w:rsid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Jean 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Rouch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jego filmy</w:t>
            </w:r>
            <w:r w:rsid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berta Gardnera „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Dead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Birds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f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ilm etnograficzny w teorii: kodeks Karla 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Heidera</w:t>
            </w:r>
            <w:proofErr w:type="spellEnd"/>
            <w:r w:rsid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j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 jest możliwa antropologia filmu? – z perspektywy polskiego filmoznawstwa</w:t>
            </w:r>
            <w:r w:rsid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f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ilm fabularny jako opis kultury, jako dokument kultury:  </w:t>
            </w:r>
            <w:r w:rsidRPr="00C071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Cienie zapomnianych przodków 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Siergieja 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Paradżanowa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071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Papusza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Krzysztofa Kra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zego,  </w:t>
            </w:r>
            <w:r w:rsidRPr="00C071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Uniesie nas wiatr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Abbasa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Kiarostamiego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071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Lekcja kina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Kiarostamiego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071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1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Vatel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Rolanda 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Joffé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71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Savage </w:t>
            </w:r>
            <w:proofErr w:type="spellStart"/>
            <w:r w:rsidRPr="00C071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Innocents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Nic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lasa 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Roega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071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Ziemia drży 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Luchina Vi</w:t>
            </w:r>
            <w:r w:rsid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scontiego; k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onflikt kultur w filmie:</w:t>
            </w:r>
            <w:r w:rsidRPr="00C071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Misja 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Rolada 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Joffé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071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Czarna suknia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Bruce’a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sforda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(lub </w:t>
            </w:r>
            <w:proofErr w:type="spellStart"/>
            <w:r w:rsidRPr="00C071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Walkabout</w:t>
            </w:r>
            <w:proofErr w:type="spellEnd"/>
            <w:r w:rsidRPr="00C071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Nicholasa 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Roega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Kierunki badań literackich </w:t>
            </w:r>
          </w:p>
        </w:tc>
        <w:tc>
          <w:tcPr>
            <w:tcW w:w="6224" w:type="dxa"/>
          </w:tcPr>
          <w:p w:rsidR="008B2E26" w:rsidRPr="00C07115" w:rsidRDefault="00C07115" w:rsidP="00C071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120"/>
              <w:ind w:right="9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37DFE"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istoria europejskiego i angloamerykańskiego literaturoznawstwa; problemy teorii i metody;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DFE" w:rsidRPr="00C07115">
              <w:rPr>
                <w:rFonts w:ascii="Times New Roman" w:hAnsi="Times New Roman" w:cs="Times New Roman"/>
                <w:sz w:val="24"/>
                <w:szCs w:val="24"/>
              </w:rPr>
              <w:t>problemy aplikacji założeń teoretycznych;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DFE" w:rsidRPr="00C07115">
              <w:rPr>
                <w:rFonts w:ascii="Times New Roman" w:hAnsi="Times New Roman" w:cs="Times New Roman"/>
                <w:sz w:val="24"/>
                <w:szCs w:val="24"/>
              </w:rPr>
              <w:t>szkoła badawcza jako instytucja społeczna (rola autorytetu);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DFE" w:rsidRPr="00C07115">
              <w:rPr>
                <w:rFonts w:ascii="Times New Roman" w:hAnsi="Times New Roman" w:cs="Times New Roman"/>
                <w:sz w:val="24"/>
                <w:szCs w:val="24"/>
              </w:rPr>
              <w:t>społeczny i historyczny kontekst badań literackich.</w:t>
            </w:r>
          </w:p>
        </w:tc>
      </w:tr>
      <w:tr w:rsidR="008B2E26" w:rsidRPr="00C07115" w:rsidTr="006D6A15">
        <w:trPr>
          <w:trHeight w:val="5034"/>
        </w:trPr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Antropologia kultury </w:t>
            </w:r>
            <w:bookmarkStart w:id="0" w:name="_GoBack"/>
            <w:bookmarkEnd w:id="0"/>
          </w:p>
        </w:tc>
        <w:tc>
          <w:tcPr>
            <w:tcW w:w="6224" w:type="dxa"/>
          </w:tcPr>
          <w:p w:rsidR="008B2E26" w:rsidRPr="00C07115" w:rsidRDefault="00037DFE" w:rsidP="006D6A15">
            <w:pPr>
              <w:suppressAutoHyphens/>
              <w:spacing w:after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Antropologia jako dyscyplina naukowa. Paradygmaty i perspektywy badawcze</w:t>
            </w:r>
            <w:r w:rsid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antropologii kulturowej; m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yślenie teoretyczne w antropologii kulturowej</w:t>
            </w:r>
            <w:r w:rsidR="00C07115">
              <w:rPr>
                <w:rFonts w:ascii="Times New Roman" w:hAnsi="Times New Roman" w:cs="Times New Roman"/>
                <w:bCs/>
                <w:sz w:val="24"/>
                <w:szCs w:val="24"/>
              </w:rPr>
              <w:t>. Koncepcje postmodernistyczne; p</w:t>
            </w:r>
            <w:r w:rsidR="00C071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odejście: ewolucjonistyczne – tradycja „biologiczna” i „kulturowa”; ewolucjonizm </w:t>
            </w:r>
            <w:proofErr w:type="spellStart"/>
            <w:r w:rsidR="00C071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unilinearny</w:t>
            </w:r>
            <w:proofErr w:type="spellEnd"/>
            <w:r w:rsidR="00C071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uniwersalny, </w:t>
            </w:r>
            <w:proofErr w:type="spellStart"/>
            <w:r w:rsidR="00C071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multilinearny</w:t>
            </w:r>
            <w:proofErr w:type="spellEnd"/>
            <w:r w:rsidR="00C0711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C07115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C071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yfuzjonizm i szkoła kręgów kulturowo- historycznych</w:t>
            </w:r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6D6A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elatywizm kulturowy F. </w:t>
            </w:r>
            <w:proofErr w:type="spellStart"/>
            <w:r w:rsidR="006D6A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Boasa</w:t>
            </w:r>
            <w:proofErr w:type="spellEnd"/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>; k</w:t>
            </w:r>
            <w:r w:rsidR="006D6A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onfiguracjonizm R. Benedict i M. Mead</w:t>
            </w:r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6D6A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unkcjonalizm, funkcjonalizm strukturalny</w:t>
            </w:r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6D6A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trukturalizm</w:t>
            </w:r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6D6A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nterpretacjonizm</w:t>
            </w:r>
            <w:proofErr w:type="spellEnd"/>
            <w:r w:rsidR="006D6A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E. Evansa – </w:t>
            </w:r>
            <w:proofErr w:type="spellStart"/>
            <w:r w:rsidR="006D6A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Pritcharda</w:t>
            </w:r>
            <w:proofErr w:type="spellEnd"/>
            <w:r w:rsidR="006D6A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C. </w:t>
            </w:r>
            <w:proofErr w:type="spellStart"/>
            <w:r w:rsidR="006D6A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Geertza</w:t>
            </w:r>
            <w:proofErr w:type="spellEnd"/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6D6A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ognitywizm</w:t>
            </w:r>
            <w:proofErr w:type="spellEnd"/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6A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Interakcjonizm symboliczny. Koncepcje W.V. Turnera. Symbole przewodnie (semantyka pola symbolu i dynamika wewnętrznych jego przekształceń potencjal</w:t>
            </w:r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nie prowadzących do katharsis); 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6D6A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echanizm mimetyczny i teoria kozła ofiarnego R. Girarda</w:t>
            </w:r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>; a</w:t>
            </w:r>
            <w:r w:rsidR="006D6A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ntropologia kulturowa a psychologia i socjologia</w:t>
            </w:r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>j</w:t>
            </w:r>
            <w:r w:rsidR="006D6A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ęzykoznawstwo, psycholingwistyka i antropologia</w:t>
            </w:r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>; a</w:t>
            </w:r>
            <w:r w:rsidR="006D6A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ntropologia kulturowa a historia i archeologia</w:t>
            </w:r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>; a</w:t>
            </w:r>
            <w:r w:rsidR="006D6A15"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ntropologia kulturowa a filozofia</w:t>
            </w:r>
            <w:r w:rsidR="006D6A1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Antropologia teatru (II)</w:t>
            </w:r>
          </w:p>
        </w:tc>
        <w:tc>
          <w:tcPr>
            <w:tcW w:w="6224" w:type="dxa"/>
          </w:tcPr>
          <w:p w:rsidR="008B2E26" w:rsidRPr="00C07115" w:rsidRDefault="00037DFE" w:rsidP="006D6A15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Antropologia widowisk i antropologia ciała. Wprowadzenie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 w:rsidRPr="006D6A15">
              <w:rPr>
                <w:rFonts w:ascii="Times New Roman" w:hAnsi="Times New Roman" w:cs="Times New Roman"/>
                <w:sz w:val="24"/>
                <w:szCs w:val="24"/>
              </w:rPr>
              <w:t xml:space="preserve">etafora </w:t>
            </w:r>
            <w:proofErr w:type="spellStart"/>
            <w:r w:rsidRPr="006D6A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Theatrum</w:t>
            </w:r>
            <w:proofErr w:type="spellEnd"/>
            <w:r w:rsidRPr="006D6A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D6A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mundi</w:t>
            </w:r>
            <w:proofErr w:type="spellEnd"/>
            <w:r w:rsidR="006D6A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eatralizacja zachowań ludzkich. Wrażenia przekazywane i wywoływane na co dzień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t>; g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ry i zabawy w świecie widowisk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t>; w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idowiskowość rytuału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t>; c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monie społeczne i teatralne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t>; c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eremonie prywatne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t>; w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idowisko katartyczne. Magia teatru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t>; k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arnawał i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karnawalizacja</w:t>
            </w:r>
            <w:proofErr w:type="spellEnd"/>
            <w:r w:rsidR="006D6A15">
              <w:rPr>
                <w:rFonts w:ascii="Times New Roman" w:hAnsi="Times New Roman" w:cs="Times New Roman"/>
                <w:sz w:val="24"/>
                <w:szCs w:val="24"/>
              </w:rPr>
              <w:t>; k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arn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wał maski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t>; m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aska jako teatralne postaciowanie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t>; c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iało i k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stium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t>; c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iało w kulturze współczesnej. 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Teatr w świecie – świat w teatrze</w:t>
            </w:r>
          </w:p>
        </w:tc>
        <w:tc>
          <w:tcPr>
            <w:tcW w:w="6224" w:type="dxa"/>
          </w:tcPr>
          <w:p w:rsidR="008B2E26" w:rsidRPr="00C07115" w:rsidRDefault="00037DFE" w:rsidP="006D6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Fenomenologia – co to jest teatr?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t>; s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emiologia – dyskurs t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atralny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t>; t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eatr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postdramatyczny</w:t>
            </w:r>
            <w:proofErr w:type="spellEnd"/>
            <w:r w:rsidR="006D6A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6D6A1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erformatyka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performans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(w tym performance kulturowe)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6D6A1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erformatyka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– przedstawienie teatralnego jako wydarzenie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t>; o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d tekstu do przedstawienia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t>; ź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ródła do rekonstrukcji dzieła teatralnego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t>; c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złowiek w teatrze życia codziennego (teatralizacja życia jako bazowa cecha współczesności).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Film jako tekst kultury</w:t>
            </w:r>
          </w:p>
        </w:tc>
        <w:tc>
          <w:tcPr>
            <w:tcW w:w="6224" w:type="dxa"/>
          </w:tcPr>
          <w:p w:rsidR="008B2E26" w:rsidRPr="006D6A15" w:rsidRDefault="00037DFE" w:rsidP="006D6A15">
            <w:pPr>
              <w:widowControl w:val="0"/>
              <w:autoSpaceDE w:val="0"/>
              <w:autoSpaceDN w:val="0"/>
              <w:adjustRightInd w:val="0"/>
              <w:spacing w:after="200" w:line="241" w:lineRule="exact"/>
              <w:jc w:val="both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Repetytorium z poetyki filmu: struktura dzieła filmowego: styl (poziomy organizacji stylistycznej oraz filmowe formy podawcze), kompozycja dzieła filmowego i jego funkcja; g</w:t>
            </w:r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e</w:t>
            </w:r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nologia filmowa; metaforyczność i metonimiczność</w:t>
            </w:r>
            <w:r w:rsidR="006D6A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; s</w:t>
            </w:r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emiot</w:t>
            </w:r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y</w:t>
            </w:r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ka kultury</w:t>
            </w:r>
            <w:r w:rsidR="006D6A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; f</w:t>
            </w:r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ilm w perspektywie semiotycznej</w:t>
            </w:r>
            <w:r w:rsidR="006D6A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; n</w:t>
            </w:r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arodziny kina a stan kultury Zachodu</w:t>
            </w:r>
            <w:r w:rsidR="006D6A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; kino gatunków a kultura USA; w</w:t>
            </w:r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e</w:t>
            </w:r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stern jako gatunek narodowy Amerykanów</w:t>
            </w:r>
            <w:r w:rsidR="006D6A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; </w:t>
            </w:r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Nowa Fala a ko</w:t>
            </w:r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n</w:t>
            </w:r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testacja lat 60.</w:t>
            </w:r>
            <w:r w:rsidR="006D6A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; </w:t>
            </w:r>
            <w:proofErr w:type="spellStart"/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olska</w:t>
            </w:r>
            <w:proofErr w:type="spellEnd"/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 Szkoła Filmowa wobec tradycji kultury polskiej</w:t>
            </w:r>
            <w:r w:rsidR="006D6A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;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PRL-owska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kultura popularna – film sensacyjno-kryminalny</w:t>
            </w:r>
            <w:r w:rsidR="006D6A15">
              <w:rPr>
                <w:rFonts w:ascii="Times New Roman" w:hAnsi="Times New Roman" w:cs="Times New Roman"/>
                <w:sz w:val="24"/>
                <w:szCs w:val="24"/>
              </w:rPr>
              <w:t>; p</w:t>
            </w:r>
            <w:proofErr w:type="spellStart"/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ostmodernizm</w:t>
            </w:r>
            <w:proofErr w:type="spellEnd"/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 filmowy jako wariant postm</w:t>
            </w:r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o</w:t>
            </w:r>
            <w:r w:rsidRPr="00C07115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dernizmu kulturowego.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Warsztaty przemawiania i pisania (II)</w:t>
            </w:r>
          </w:p>
        </w:tc>
        <w:tc>
          <w:tcPr>
            <w:tcW w:w="6224" w:type="dxa"/>
          </w:tcPr>
          <w:p w:rsidR="008B2E26" w:rsidRPr="00C07115" w:rsidRDefault="00037DFE" w:rsidP="00D25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Dyskusja na temat stanu współczesnej polszczyzny: zjawisko wulgaryzacji i ograniczenie stylistycznych zasobów języka</w:t>
            </w:r>
            <w:r w:rsidR="00D258B7">
              <w:rPr>
                <w:rFonts w:ascii="Times New Roman" w:hAnsi="Times New Roman" w:cs="Times New Roman"/>
                <w:sz w:val="24"/>
                <w:szCs w:val="24"/>
              </w:rPr>
              <w:t>; e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ksperyment stylistyczny Raymonda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Queneau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jako inspiracja dla „teatru mowy”</w:t>
            </w:r>
            <w:r w:rsidR="00D258B7">
              <w:rPr>
                <w:rFonts w:ascii="Times New Roman" w:hAnsi="Times New Roman" w:cs="Times New Roman"/>
                <w:sz w:val="24"/>
                <w:szCs w:val="24"/>
              </w:rPr>
              <w:t>; s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tylistyczne modalności: od stylu „zero” do form „nieprzezroczystych”</w:t>
            </w:r>
            <w:r w:rsidR="00D258B7">
              <w:rPr>
                <w:rFonts w:ascii="Times New Roman" w:hAnsi="Times New Roman" w:cs="Times New Roman"/>
                <w:sz w:val="24"/>
                <w:szCs w:val="24"/>
              </w:rPr>
              <w:t>; w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ariacje stylowe na temat je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nego tekstu (emfaza, patos, ironia, stylizacja, parodia; wiersz i scenka dramatyczna)</w:t>
            </w:r>
            <w:r w:rsidR="00D258B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„Wskrzeszenie” słowa, czyli powrót słów zapomnia</w:t>
            </w:r>
            <w:r w:rsidR="00D258B7">
              <w:rPr>
                <w:rFonts w:ascii="Times New Roman" w:hAnsi="Times New Roman" w:cs="Times New Roman"/>
                <w:sz w:val="24"/>
                <w:szCs w:val="24"/>
              </w:rPr>
              <w:t>nych; r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ecenzje i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bezecenzje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Oralność w kulturze</w:t>
            </w:r>
          </w:p>
        </w:tc>
        <w:tc>
          <w:tcPr>
            <w:tcW w:w="6224" w:type="dxa"/>
          </w:tcPr>
          <w:p w:rsidR="008B2E26" w:rsidRPr="00C07115" w:rsidRDefault="00037DFE" w:rsidP="00D25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Zjawisko oralności pierwotnej: oralność jako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werbomot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ryczny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sposób bycia oraz preferowany (ekstrawertyczny, pr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społeczny) typ osobowości</w:t>
            </w:r>
            <w:r w:rsidR="00D258B7">
              <w:rPr>
                <w:rFonts w:ascii="Times New Roman" w:hAnsi="Times New Roman" w:cs="Times New Roman"/>
                <w:sz w:val="24"/>
                <w:szCs w:val="24"/>
              </w:rPr>
              <w:t>; k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omunikacja językowa oparta na słowie mówionym</w:t>
            </w:r>
            <w:r w:rsidR="00D258B7">
              <w:rPr>
                <w:rFonts w:ascii="Times New Roman" w:hAnsi="Times New Roman" w:cs="Times New Roman"/>
                <w:sz w:val="24"/>
                <w:szCs w:val="24"/>
              </w:rPr>
              <w:t>; o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ralne uczenie się i zapamiętywa</w:t>
            </w:r>
            <w:r w:rsidR="00D258B7">
              <w:rPr>
                <w:rFonts w:ascii="Times New Roman" w:hAnsi="Times New Roman" w:cs="Times New Roman"/>
                <w:sz w:val="24"/>
                <w:szCs w:val="24"/>
              </w:rPr>
              <w:t>nie; k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ształtowanie się swoistej poetyki tekstu ustnego</w:t>
            </w:r>
            <w:r w:rsidR="00D258B7">
              <w:rPr>
                <w:rFonts w:ascii="Times New Roman" w:hAnsi="Times New Roman" w:cs="Times New Roman"/>
                <w:sz w:val="24"/>
                <w:szCs w:val="24"/>
              </w:rPr>
              <w:t>; k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westia gatunkowego zróżnicowania komunikatów ustnych</w:t>
            </w:r>
            <w:r w:rsidR="00D258B7">
              <w:rPr>
                <w:rFonts w:ascii="Times New Roman" w:hAnsi="Times New Roman" w:cs="Times New Roman"/>
                <w:sz w:val="24"/>
                <w:szCs w:val="24"/>
              </w:rPr>
              <w:t>; s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iła sprawcza słowa mówionego (mowne zachowania magiczne)</w:t>
            </w:r>
            <w:r w:rsidR="00D258B7">
              <w:rPr>
                <w:rFonts w:ascii="Times New Roman" w:hAnsi="Times New Roman" w:cs="Times New Roman"/>
                <w:sz w:val="24"/>
                <w:szCs w:val="24"/>
              </w:rPr>
              <w:t>; m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iędzy oralnością pierwotną a kulturą pisma i druku (resid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um oralne w kulturach używających pisma i druku, obserw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wane m. in. na przykładzie listu ludowego)</w:t>
            </w:r>
            <w:r w:rsidR="00D258B7">
              <w:rPr>
                <w:rFonts w:ascii="Times New Roman" w:hAnsi="Times New Roman" w:cs="Times New Roman"/>
                <w:sz w:val="24"/>
                <w:szCs w:val="24"/>
              </w:rPr>
              <w:t>; o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ralność wtórna podtrzymywana we współczesnej kulturze przez środki ele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troniczne – m.in. telefon, radio, telewizję</w:t>
            </w:r>
            <w:r w:rsidR="00D258B7">
              <w:rPr>
                <w:rFonts w:ascii="Times New Roman" w:hAnsi="Times New Roman" w:cs="Times New Roman"/>
                <w:sz w:val="24"/>
                <w:szCs w:val="24"/>
              </w:rPr>
              <w:t>; z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jawisko stylizacji językowej inspirowanej formami wypowiedzi ustnej (np. </w:t>
            </w:r>
            <w:r w:rsidRPr="00C07115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C0711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C07115">
              <w:rPr>
                <w:rFonts w:ascii="Times New Roman" w:hAnsi="Times New Roman" w:cs="Times New Roman"/>
                <w:i/>
                <w:sz w:val="24"/>
                <w:szCs w:val="24"/>
              </w:rPr>
              <w:t>miętnik z powstania warszawskiego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Białoszewskiego wobec wzorca potocznego opowiadania ustnego, czy </w:t>
            </w:r>
            <w:r w:rsidRPr="00C07115">
              <w:rPr>
                <w:rFonts w:ascii="Times New Roman" w:hAnsi="Times New Roman" w:cs="Times New Roman"/>
                <w:i/>
                <w:sz w:val="24"/>
                <w:szCs w:val="24"/>
              </w:rPr>
              <w:t>Traktat o ł</w:t>
            </w:r>
            <w:r w:rsidRPr="00C07115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Pr="00C071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skaniu fasoli 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Wiesława Myśliwskiego jako przykład „mon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logu wypowiedzia</w:t>
            </w:r>
            <w:r w:rsidR="00D258B7">
              <w:rPr>
                <w:rFonts w:ascii="Times New Roman" w:hAnsi="Times New Roman" w:cs="Times New Roman"/>
                <w:sz w:val="24"/>
                <w:szCs w:val="24"/>
              </w:rPr>
              <w:t>nego”); o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becność wzorców wypowiedzi oralnej w wybranych tekstach literatury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wysokoartystycznej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(na przykładzie </w:t>
            </w:r>
            <w:r w:rsidRPr="00C071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Wysokiej połoniny 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Stanisława Vincenza).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Antropologiczne czytanie literatury</w:t>
            </w:r>
          </w:p>
        </w:tc>
        <w:tc>
          <w:tcPr>
            <w:tcW w:w="6224" w:type="dxa"/>
          </w:tcPr>
          <w:p w:rsidR="008B2E26" w:rsidRPr="00C07115" w:rsidRDefault="00037DFE" w:rsidP="00D258B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Antropologia miasta i przestrzeni; antropologia codzienności</w:t>
            </w:r>
            <w:r w:rsidR="00D258B7">
              <w:rPr>
                <w:rFonts w:ascii="Times New Roman" w:hAnsi="Times New Roman" w:cs="Times New Roman"/>
                <w:sz w:val="24"/>
                <w:szCs w:val="24"/>
              </w:rPr>
              <w:t>; p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roblemy władzy i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biop</w:t>
            </w:r>
            <w:r w:rsidR="00D258B7">
              <w:rPr>
                <w:rFonts w:ascii="Times New Roman" w:hAnsi="Times New Roman" w:cs="Times New Roman"/>
                <w:sz w:val="24"/>
                <w:szCs w:val="24"/>
              </w:rPr>
              <w:t>olityki</w:t>
            </w:r>
            <w:proofErr w:type="spellEnd"/>
            <w:r w:rsidR="00D258B7">
              <w:rPr>
                <w:rFonts w:ascii="Times New Roman" w:hAnsi="Times New Roman" w:cs="Times New Roman"/>
                <w:sz w:val="24"/>
                <w:szCs w:val="24"/>
              </w:rPr>
              <w:t xml:space="preserve"> w badaniach kulturowych; t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ożsamość kulturowa – etniczność - migracja. Problem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urasowienia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podmiotu</w:t>
            </w:r>
            <w:r w:rsidR="00D258B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07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Human-animal</w:t>
            </w:r>
            <w:proofErr w:type="spellEnd"/>
            <w:r w:rsidRPr="00C07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7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studies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antrozoologia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w badaniach literac</w:t>
            </w:r>
            <w:r w:rsidR="00D258B7">
              <w:rPr>
                <w:rFonts w:ascii="Times New Roman" w:hAnsi="Times New Roman" w:cs="Times New Roman"/>
                <w:sz w:val="24"/>
                <w:szCs w:val="24"/>
              </w:rPr>
              <w:t>kich; c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iało i płeć w perspektywie antropologii, krytyki feministycznej i </w:t>
            </w:r>
            <w:proofErr w:type="spellStart"/>
            <w:r w:rsidRPr="00C07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gender</w:t>
            </w:r>
            <w:proofErr w:type="spellEnd"/>
            <w:r w:rsidRPr="00C07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071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studies</w:t>
            </w:r>
            <w:proofErr w:type="spellEnd"/>
            <w:r w:rsidR="00D258B7">
              <w:rPr>
                <w:rFonts w:ascii="Times New Roman" w:hAnsi="Times New Roman" w:cs="Times New Roman"/>
                <w:sz w:val="24"/>
                <w:szCs w:val="24"/>
              </w:rPr>
              <w:t>; c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zytanie autobiografii: prawda autobiograficzna, narracja a doświadczenie.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Antropologia dzieciństwa (I)</w:t>
            </w:r>
          </w:p>
        </w:tc>
        <w:tc>
          <w:tcPr>
            <w:tcW w:w="6224" w:type="dxa"/>
          </w:tcPr>
          <w:p w:rsidR="008B2E26" w:rsidRPr="00C07115" w:rsidRDefault="00037DFE" w:rsidP="00B37FE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Główne nurty współczesnych badań nad dzieckiem i dzieci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ń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stwem</w:t>
            </w:r>
            <w:r w:rsidR="00B37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h</w:t>
            </w:r>
            <w:r w:rsidRPr="00B37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istoria dzieciństwa i rozumienie dzieciństwa w ko</w:t>
            </w:r>
            <w:r w:rsidRPr="00B37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</w:t>
            </w:r>
            <w:r w:rsidRPr="00B37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tekście badań antropologicznych</w:t>
            </w:r>
            <w:r w:rsidR="00B37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k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ulturowy status dzieci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ń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stwa</w:t>
            </w:r>
            <w:r w:rsidR="00B37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m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iędzy konstrukcją, rekonstrukcją a dekonstrukcją dzieciństwa</w:t>
            </w:r>
            <w:r w:rsidR="00B37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d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ziecko i dzieciństwo w społecznościach pl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miennych: obyczaje, rytuały inicjacyjne</w:t>
            </w:r>
            <w:r w:rsidR="00B37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d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ziecko i dzieci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ń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stwo w rodzinie chłopskiej: obyczaje, przesądy, folklor</w:t>
            </w:r>
            <w:r w:rsidR="00B37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d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ziecko i dzieciństwo w społeczeństwie współczesnym</w:t>
            </w:r>
            <w:r w:rsidR="00B37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a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rt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y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styc</w:t>
            </w:r>
            <w:r w:rsidR="00B37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zne wizje dziecka i dzieciństwa; d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ziecko w świecie „wie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kiej zabawy”</w:t>
            </w:r>
            <w:r w:rsidR="00B37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d</w:t>
            </w:r>
            <w:r w:rsidRPr="00B37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ziecko wobec edukacji, dyscypliny i wych</w:t>
            </w:r>
            <w:r w:rsidRPr="00B37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</w:t>
            </w:r>
            <w:r w:rsidRPr="00B37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wania</w:t>
            </w:r>
            <w:r w:rsidR="00B37F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„Tematy trudne” jako kategorie badania dzieciństwa.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Teatr na styku kultur</w:t>
            </w:r>
          </w:p>
        </w:tc>
        <w:tc>
          <w:tcPr>
            <w:tcW w:w="6224" w:type="dxa"/>
          </w:tcPr>
          <w:p w:rsidR="008B2E26" w:rsidRPr="00B37FE5" w:rsidRDefault="00037DFE" w:rsidP="00B37F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Historia czy historie teatru?</w:t>
            </w:r>
            <w:r w:rsidR="00B37FE5">
              <w:rPr>
                <w:rFonts w:ascii="Times New Roman" w:hAnsi="Times New Roman" w:cs="Times New Roman"/>
                <w:bCs/>
                <w:sz w:val="24"/>
                <w:szCs w:val="24"/>
              </w:rPr>
              <w:t>; t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eatr starożytnej Grecji</w:t>
            </w:r>
            <w:r w:rsidR="00B37FE5">
              <w:rPr>
                <w:rFonts w:ascii="Times New Roman" w:hAnsi="Times New Roman" w:cs="Times New Roman"/>
                <w:bCs/>
                <w:sz w:val="24"/>
                <w:szCs w:val="24"/>
              </w:rPr>
              <w:t>; t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eatr średniowieczny</w:t>
            </w:r>
            <w:r w:rsidR="00B37FE5">
              <w:rPr>
                <w:rFonts w:ascii="Times New Roman" w:hAnsi="Times New Roman" w:cs="Times New Roman"/>
                <w:bCs/>
                <w:sz w:val="24"/>
                <w:szCs w:val="24"/>
              </w:rPr>
              <w:t>; t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eatr elżbietański</w:t>
            </w:r>
            <w:r w:rsidR="00B37FE5">
              <w:rPr>
                <w:rFonts w:ascii="Times New Roman" w:hAnsi="Times New Roman" w:cs="Times New Roman"/>
                <w:bCs/>
                <w:sz w:val="24"/>
                <w:szCs w:val="24"/>
              </w:rPr>
              <w:t>; s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pecyfika teatru subkont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nentu indyjskiego</w:t>
            </w:r>
            <w:r w:rsidR="00B37FE5">
              <w:rPr>
                <w:rFonts w:ascii="Times New Roman" w:hAnsi="Times New Roman" w:cs="Times New Roman"/>
                <w:bCs/>
                <w:sz w:val="24"/>
                <w:szCs w:val="24"/>
              </w:rPr>
              <w:t>; k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onwencja </w:t>
            </w:r>
            <w:proofErr w:type="spellStart"/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kathakali</w:t>
            </w:r>
            <w:proofErr w:type="spellEnd"/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indyjskiego gatu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ku „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dance-drama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B37F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="00B37FE5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erformatywne</w:t>
            </w:r>
            <w:proofErr w:type="spellEnd"/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gatunki tybetańskie</w:t>
            </w:r>
            <w:r w:rsidR="00B37F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Lh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mo</w:t>
            </w:r>
            <w:proofErr w:type="spellEnd"/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tybetańska opera ludowa jako </w:t>
            </w:r>
            <w:r w:rsidRPr="00C0711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pars pro toto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tamtej ku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tury</w:t>
            </w:r>
            <w:r w:rsidR="00B37FE5">
              <w:rPr>
                <w:rFonts w:ascii="Times New Roman" w:hAnsi="Times New Roman" w:cs="Times New Roman"/>
                <w:bCs/>
                <w:sz w:val="24"/>
                <w:szCs w:val="24"/>
              </w:rPr>
              <w:t>; p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olski teatr romantyczny</w:t>
            </w:r>
            <w:r w:rsidR="00B37F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C07115">
              <w:rPr>
                <w:rFonts w:ascii="Times New Roman" w:hAnsi="Times New Roman" w:cs="Times New Roman"/>
                <w:bCs/>
                <w:sz w:val="24"/>
                <w:szCs w:val="24"/>
              </w:rPr>
              <w:t>Witkacego teoria Czystej Formy w teatrze</w:t>
            </w:r>
            <w:r w:rsidR="00B37F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Tadeusz</w:t>
            </w:r>
            <w:r w:rsidR="00B37FE5">
              <w:rPr>
                <w:rFonts w:ascii="Times New Roman" w:hAnsi="Times New Roman" w:cs="Times New Roman"/>
                <w:sz w:val="24"/>
                <w:szCs w:val="24"/>
              </w:rPr>
              <w:t xml:space="preserve"> Kantor i teatr </w:t>
            </w:r>
            <w:proofErr w:type="spellStart"/>
            <w:r w:rsidR="00B37FE5">
              <w:rPr>
                <w:rFonts w:ascii="Times New Roman" w:hAnsi="Times New Roman" w:cs="Times New Roman"/>
                <w:sz w:val="24"/>
                <w:szCs w:val="24"/>
              </w:rPr>
              <w:t>postdramatyczny</w:t>
            </w:r>
            <w:proofErr w:type="spellEnd"/>
            <w:r w:rsidR="00B37F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Jerzy Grotowski i teatr ubogi</w:t>
            </w:r>
            <w:r w:rsidR="00B37F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Krystian Lupa i przełom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formatywny</w:t>
            </w:r>
            <w:proofErr w:type="spellEnd"/>
            <w:r w:rsidR="00B37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Muzyka: globalność i e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niczność, ciągłość i zmiana</w:t>
            </w:r>
          </w:p>
        </w:tc>
        <w:tc>
          <w:tcPr>
            <w:tcW w:w="6224" w:type="dxa"/>
          </w:tcPr>
          <w:p w:rsidR="008B2E26" w:rsidRPr="008D775F" w:rsidRDefault="00037DFE" w:rsidP="008D775F">
            <w:pPr>
              <w:tabs>
                <w:tab w:val="left" w:pos="220"/>
              </w:tabs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Problem “granicy współczesności” w muzyce (“klasycznej”, popularnej i tradycyjnej)</w:t>
            </w:r>
            <w:r w:rsidR="008D7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m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uzyka dzisiejsza a style, gatunki i obiegi – próba opisu socjologicznego</w:t>
            </w:r>
            <w:r w:rsidR="008D7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m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uzyka ludowa i tr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dycyjna a muzyka profesjonalna – mechanizmy wpływu, id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ologie i efekty artystyczne</w:t>
            </w:r>
            <w:r w:rsidR="008D7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m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uzyka współczesna a “styl mi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ę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dzynarodowy” w sztukach wizualnych</w:t>
            </w:r>
            <w:r w:rsidR="008D7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c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zy w muzyce wspó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czesnej istnieją style narodowe?</w:t>
            </w:r>
            <w:r w:rsidR="008D7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m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ainstream i alternatywa w muzyce – prawidłowości i paradoksy</w:t>
            </w:r>
            <w:r w:rsidR="008D7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C0711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World</w:t>
            </w:r>
            <w:proofErr w:type="spellEnd"/>
            <w:r w:rsidRPr="00C0711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11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music</w:t>
            </w:r>
            <w:proofErr w:type="spellEnd"/>
            <w:r w:rsidRPr="00C0711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jako fakt i jako </w:t>
            </w:r>
            <w:proofErr w:type="spellStart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konstrukt</w:t>
            </w:r>
            <w:proofErr w:type="spellEnd"/>
            <w:r w:rsidRPr="00C0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kulturowy.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Literatura i kultura popula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 (I)</w:t>
            </w:r>
          </w:p>
        </w:tc>
        <w:tc>
          <w:tcPr>
            <w:tcW w:w="6224" w:type="dxa"/>
          </w:tcPr>
          <w:p w:rsidR="008B2E26" w:rsidRPr="00C07115" w:rsidRDefault="00037DFE" w:rsidP="008D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Definiowanie kultury, kultury popularnej, kultury m</w:t>
            </w:r>
            <w:r w:rsidR="008D775F">
              <w:rPr>
                <w:rFonts w:ascii="Times New Roman" w:hAnsi="Times New Roman" w:cs="Times New Roman"/>
                <w:sz w:val="24"/>
                <w:szCs w:val="24"/>
              </w:rPr>
              <w:t>asowej, literatury popularnej; m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etodologia badań; relacje między ku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turą i literaturą popularną a kulturą i literaturą wysoką i m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sową; historia literatury i kultury popularnej oraz masowej; charakterystyka literatury i kultury popular</w:t>
            </w:r>
            <w:r w:rsidR="008D775F">
              <w:rPr>
                <w:rFonts w:ascii="Times New Roman" w:hAnsi="Times New Roman" w:cs="Times New Roman"/>
                <w:sz w:val="24"/>
                <w:szCs w:val="24"/>
              </w:rPr>
              <w:t>nej; f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unkcje liter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 w:rsidR="008D775F">
              <w:rPr>
                <w:rFonts w:ascii="Times New Roman" w:hAnsi="Times New Roman" w:cs="Times New Roman"/>
                <w:sz w:val="24"/>
                <w:szCs w:val="24"/>
              </w:rPr>
              <w:t>ry i kultury popularnej; funkcje kultury masowej; g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atunki litera</w:t>
            </w:r>
            <w:r w:rsidR="008D775F">
              <w:rPr>
                <w:rFonts w:ascii="Times New Roman" w:hAnsi="Times New Roman" w:cs="Times New Roman"/>
                <w:sz w:val="24"/>
                <w:szCs w:val="24"/>
              </w:rPr>
              <w:t>tury i kultury popularnej; w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pływ kultury popularnej i jej wytworów na odbiorcę.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Literatura i kultura popula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 (II)</w:t>
            </w:r>
          </w:p>
        </w:tc>
        <w:tc>
          <w:tcPr>
            <w:tcW w:w="6224" w:type="dxa"/>
          </w:tcPr>
          <w:p w:rsidR="008B2E26" w:rsidRPr="00C07115" w:rsidRDefault="00037DFE" w:rsidP="008D7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Definiowanie literatury i kultury popularnej, masowej, wys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D775F">
              <w:rPr>
                <w:rFonts w:ascii="Times New Roman" w:hAnsi="Times New Roman" w:cs="Times New Roman"/>
                <w:sz w:val="24"/>
                <w:szCs w:val="24"/>
              </w:rPr>
              <w:t>kiej; r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elacje między literaturą i kulturą popularną a wysoką i masową; zjawiska ws</w:t>
            </w:r>
            <w:r w:rsidR="008D775F">
              <w:rPr>
                <w:rFonts w:ascii="Times New Roman" w:hAnsi="Times New Roman" w:cs="Times New Roman"/>
                <w:sz w:val="24"/>
                <w:szCs w:val="24"/>
              </w:rPr>
              <w:t>półczesnej kultury popularnej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; g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atunki li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teratury i kultury popularnej; t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ematyka literatury popular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 xml:space="preserve">nej; 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pływ literatury i kultury popularnej na odbiorcę.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Antropologia dzieciństwa (II)</w:t>
            </w:r>
          </w:p>
        </w:tc>
        <w:tc>
          <w:tcPr>
            <w:tcW w:w="6224" w:type="dxa"/>
          </w:tcPr>
          <w:p w:rsidR="008B2E26" w:rsidRPr="00C07115" w:rsidRDefault="00037DFE" w:rsidP="0097195F">
            <w:pPr>
              <w:suppressAutoHyphens/>
              <w:spacing w:after="120"/>
              <w:ind w:right="9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Dziecko jako temat literatury i sztuki dla dorosłych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; a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ntropologiczne czytanie literatury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 xml:space="preserve"> dla dzieci i młodzieży; a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utobiografie literackie jako źródło wiedzy o dzieciństwie.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Sztuki w sieci społecznej</w:t>
            </w:r>
          </w:p>
        </w:tc>
        <w:tc>
          <w:tcPr>
            <w:tcW w:w="6224" w:type="dxa"/>
          </w:tcPr>
          <w:p w:rsidR="008B2E26" w:rsidRPr="00C07115" w:rsidRDefault="00037DFE" w:rsidP="0097195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Specyfika metodologiczna teorii sztuki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; r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óżnorodne teor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tyczne koncepcje sztuki ze szczególnym uwzględnieniem koncepcji kładących nacisk na społeczne uwikłania sztuki, np. koncepcji instytucjonalnych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; s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połeczne uwarunkowania o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bioru sztuki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; s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połeczne uwarunkowania kategoryzacji rodz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jów sztuki, ze szczególnym uwzględnieniem podziału na 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sztukę wysoką i niską/popularną; w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ybrane krytyczne metody analizy społecznych uwikłań dzieł sztuki, np.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postkoloni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lizm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posthumanizm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E26" w:rsidRPr="00C07115" w:rsidTr="008B2E26">
        <w:tc>
          <w:tcPr>
            <w:tcW w:w="2988" w:type="dxa"/>
          </w:tcPr>
          <w:p w:rsidR="008B2E26" w:rsidRPr="00C07115" w:rsidRDefault="008B2E26" w:rsidP="00FE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Seminarium magisterskie</w:t>
            </w:r>
          </w:p>
        </w:tc>
        <w:tc>
          <w:tcPr>
            <w:tcW w:w="6224" w:type="dxa"/>
          </w:tcPr>
          <w:p w:rsidR="008B2B35" w:rsidRPr="00C07115" w:rsidRDefault="008B2B35" w:rsidP="0097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Semestr 1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2B35" w:rsidRPr="00C07115" w:rsidRDefault="008B2B35" w:rsidP="0097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Metodologia pracy naukowej. Właściwości tezy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; g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romadzenie bibliografii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; w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ybór (wstępny) tematu pracy magisterskiej.</w:t>
            </w:r>
          </w:p>
          <w:p w:rsidR="008B2B35" w:rsidRPr="00C07115" w:rsidRDefault="008B2B35" w:rsidP="0097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Semestr 2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2B35" w:rsidRPr="00C07115" w:rsidRDefault="008B2B35" w:rsidP="0097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Metody zbierania materiałów do pracy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; o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pracowanie stanu badań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; w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stępny dobór materiału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; p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rezentacja pracy (plan pr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cy, bibliografia, stan badań)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; w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ybór (ostateczny) tematu pracy magisterskiej.</w:t>
            </w:r>
          </w:p>
          <w:p w:rsidR="008B2B35" w:rsidRPr="00C07115" w:rsidRDefault="008B2B35" w:rsidP="0097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Semestr 3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2B35" w:rsidRPr="00C07115" w:rsidRDefault="008B2B35" w:rsidP="0097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Analiza zebranego materiału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; w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stępne wyniki badań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; w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stępna wersja </w:t>
            </w:r>
            <w:proofErr w:type="spellStart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;s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tudium</w:t>
            </w:r>
            <w:proofErr w:type="spellEnd"/>
            <w:r w:rsidRPr="00C07115">
              <w:rPr>
                <w:rFonts w:ascii="Times New Roman" w:hAnsi="Times New Roman" w:cs="Times New Roman"/>
                <w:sz w:val="24"/>
                <w:szCs w:val="24"/>
              </w:rPr>
              <w:t xml:space="preserve"> przypadku: prezentacja poszczególnych zagadnień opracowywanych przez magistrantów.</w:t>
            </w:r>
          </w:p>
          <w:p w:rsidR="008B2B35" w:rsidRPr="00C07115" w:rsidRDefault="008B2B35" w:rsidP="0097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Semestr 4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2E26" w:rsidRPr="00C07115" w:rsidRDefault="008B2B35" w:rsidP="00971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Ustosunkowanie się do uwag promotora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; o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stateczna wersja pracy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; u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wagi techniczne dotyczące pisania i redakcji pra</w:t>
            </w:r>
            <w:r w:rsidR="0097195F">
              <w:rPr>
                <w:rFonts w:ascii="Times New Roman" w:hAnsi="Times New Roman" w:cs="Times New Roman"/>
                <w:sz w:val="24"/>
                <w:szCs w:val="24"/>
              </w:rPr>
              <w:t>cy; p</w:t>
            </w:r>
            <w:r w:rsidRPr="00C07115">
              <w:rPr>
                <w:rFonts w:ascii="Times New Roman" w:hAnsi="Times New Roman" w:cs="Times New Roman"/>
                <w:sz w:val="24"/>
                <w:szCs w:val="24"/>
              </w:rPr>
              <w:t>rezentacja pracy.</w:t>
            </w:r>
          </w:p>
        </w:tc>
      </w:tr>
    </w:tbl>
    <w:p w:rsidR="008B2E26" w:rsidRPr="00C07115" w:rsidRDefault="008B2E26">
      <w:pPr>
        <w:rPr>
          <w:rFonts w:ascii="Times New Roman" w:hAnsi="Times New Roman" w:cs="Times New Roman"/>
          <w:sz w:val="24"/>
          <w:szCs w:val="24"/>
        </w:rPr>
      </w:pPr>
    </w:p>
    <w:sectPr w:rsidR="008B2E26" w:rsidRPr="00C07115" w:rsidSect="00C9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EBE"/>
    <w:multiLevelType w:val="hybridMultilevel"/>
    <w:tmpl w:val="ACA4BF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44637"/>
    <w:multiLevelType w:val="hybridMultilevel"/>
    <w:tmpl w:val="C3E6CCE2"/>
    <w:lvl w:ilvl="0" w:tplc="9258AF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46E286">
      <w:start w:val="1"/>
      <w:numFmt w:val="lowerLetter"/>
      <w:lvlText w:val="%2.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24EE52">
      <w:start w:val="1"/>
      <w:numFmt w:val="lowerRoman"/>
      <w:lvlText w:val="%3."/>
      <w:lvlJc w:val="left"/>
      <w:pPr>
        <w:ind w:left="1797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184796">
      <w:start w:val="1"/>
      <w:numFmt w:val="decimal"/>
      <w:lvlText w:val="%4."/>
      <w:lvlJc w:val="left"/>
      <w:pPr>
        <w:ind w:left="2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366C9A">
      <w:start w:val="1"/>
      <w:numFmt w:val="lowerLetter"/>
      <w:lvlText w:val="%5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D8BB24">
      <w:start w:val="1"/>
      <w:numFmt w:val="lowerRoman"/>
      <w:lvlText w:val="%6."/>
      <w:lvlJc w:val="left"/>
      <w:pPr>
        <w:ind w:left="3957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E802E6">
      <w:start w:val="1"/>
      <w:numFmt w:val="decimal"/>
      <w:lvlText w:val="%7."/>
      <w:lvlJc w:val="left"/>
      <w:pPr>
        <w:ind w:left="4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8494F8">
      <w:start w:val="1"/>
      <w:numFmt w:val="lowerLetter"/>
      <w:lvlText w:val="%8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04B88E">
      <w:start w:val="1"/>
      <w:numFmt w:val="lowerRoman"/>
      <w:lvlText w:val="%9."/>
      <w:lvlJc w:val="left"/>
      <w:pPr>
        <w:ind w:left="6117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A9B6170"/>
    <w:multiLevelType w:val="hybridMultilevel"/>
    <w:tmpl w:val="BE44B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61895"/>
    <w:multiLevelType w:val="hybridMultilevel"/>
    <w:tmpl w:val="51F44FB0"/>
    <w:lvl w:ilvl="0" w:tplc="041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85342D"/>
    <w:multiLevelType w:val="hybridMultilevel"/>
    <w:tmpl w:val="61B0F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930B3"/>
    <w:multiLevelType w:val="hybridMultilevel"/>
    <w:tmpl w:val="E18E88BE"/>
    <w:lvl w:ilvl="0" w:tplc="E8E07D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C45CE9"/>
    <w:multiLevelType w:val="hybridMultilevel"/>
    <w:tmpl w:val="2938A8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12072"/>
    <w:multiLevelType w:val="hybridMultilevel"/>
    <w:tmpl w:val="74820494"/>
    <w:lvl w:ilvl="0" w:tplc="0E9E32C8">
      <w:start w:val="15"/>
      <w:numFmt w:val="bullet"/>
      <w:lvlText w:val="-"/>
      <w:lvlJc w:val="left"/>
      <w:pPr>
        <w:ind w:left="720" w:hanging="360"/>
      </w:pPr>
      <w:rPr>
        <w:rFonts w:ascii="Arial Narrow" w:eastAsia="Verdana" w:hAnsi="Arial Narrow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D51F53"/>
    <w:multiLevelType w:val="hybridMultilevel"/>
    <w:tmpl w:val="E228C908"/>
    <w:lvl w:ilvl="0" w:tplc="C8027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8039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02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4C7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9052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BCCC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906C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9C99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D6BD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69169C9"/>
    <w:multiLevelType w:val="hybridMultilevel"/>
    <w:tmpl w:val="505893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A125AB9"/>
    <w:multiLevelType w:val="hybridMultilevel"/>
    <w:tmpl w:val="BE44B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65EAF"/>
    <w:multiLevelType w:val="hybridMultilevel"/>
    <w:tmpl w:val="DAE04F52"/>
    <w:lvl w:ilvl="0" w:tplc="5B0AFC3A">
      <w:start w:val="1"/>
      <w:numFmt w:val="bullet"/>
      <w:lvlText w:val="-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1CABF4">
      <w:start w:val="1"/>
      <w:numFmt w:val="bullet"/>
      <w:lvlText w:val="-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654B8">
      <w:start w:val="1"/>
      <w:numFmt w:val="bullet"/>
      <w:lvlText w:val="-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8AA046">
      <w:start w:val="1"/>
      <w:numFmt w:val="bullet"/>
      <w:lvlText w:val="-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281216">
      <w:start w:val="1"/>
      <w:numFmt w:val="bullet"/>
      <w:lvlText w:val="-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90C4A4">
      <w:start w:val="1"/>
      <w:numFmt w:val="bullet"/>
      <w:lvlText w:val="-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223C22">
      <w:start w:val="1"/>
      <w:numFmt w:val="bullet"/>
      <w:lvlText w:val="-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663714">
      <w:start w:val="1"/>
      <w:numFmt w:val="bullet"/>
      <w:lvlText w:val="-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0ABFDC">
      <w:start w:val="1"/>
      <w:numFmt w:val="bullet"/>
      <w:lvlText w:val="-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F386B04"/>
    <w:multiLevelType w:val="hybridMultilevel"/>
    <w:tmpl w:val="19FEABEA"/>
    <w:lvl w:ilvl="0" w:tplc="EE4A2E4A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11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8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autoHyphenation/>
  <w:hyphenationZone w:val="425"/>
  <w:characterSpacingControl w:val="doNotCompress"/>
  <w:compat/>
  <w:rsids>
    <w:rsidRoot w:val="008B2E26"/>
    <w:rsid w:val="00037DFE"/>
    <w:rsid w:val="001748C4"/>
    <w:rsid w:val="006D6A15"/>
    <w:rsid w:val="008B2B35"/>
    <w:rsid w:val="008B2E26"/>
    <w:rsid w:val="008C3876"/>
    <w:rsid w:val="008D775F"/>
    <w:rsid w:val="0097195F"/>
    <w:rsid w:val="00B37FE5"/>
    <w:rsid w:val="00C07115"/>
    <w:rsid w:val="00C957A2"/>
    <w:rsid w:val="00D258B7"/>
    <w:rsid w:val="00F5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7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2E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B2E2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Verdana" w:eastAsia="Verdana" w:hAnsi="Verdana" w:cs="Verdana"/>
      <w:lang w:eastAsia="pl-PL" w:bidi="pl-PL"/>
    </w:rPr>
  </w:style>
  <w:style w:type="paragraph" w:customStyle="1" w:styleId="Akapitzlist1">
    <w:name w:val="Akapit z listą1"/>
    <w:basedOn w:val="Normalny"/>
    <w:rsid w:val="008B2E26"/>
    <w:pPr>
      <w:ind w:left="720"/>
    </w:pPr>
    <w:rPr>
      <w:rFonts w:ascii="Calibri" w:eastAsia="Calibri" w:hAnsi="Calibri" w:cs="Calibri"/>
      <w:lang w:eastAsia="pl-PL"/>
    </w:rPr>
  </w:style>
  <w:style w:type="paragraph" w:styleId="NormalnyWeb">
    <w:name w:val="Normal (Web)"/>
    <w:basedOn w:val="Normalny"/>
    <w:uiPriority w:val="99"/>
    <w:rsid w:val="00037D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037DF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1827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2022-02-19T08:25:00Z</dcterms:created>
  <dcterms:modified xsi:type="dcterms:W3CDTF">2022-02-19T08:25:00Z</dcterms:modified>
</cp:coreProperties>
</file>